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2CC0" w:rsidRPr="007D5B8B" w:rsidRDefault="00285E19" w:rsidP="007D5B8B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D5B8B">
        <w:rPr>
          <w:rFonts w:ascii="Arial" w:hAnsi="Arial" w:cs="Arial"/>
          <w:b/>
          <w:sz w:val="24"/>
          <w:szCs w:val="24"/>
        </w:rPr>
        <w:t>SINDICATO DOS PROFISSIONAIS DA EDUCAÇÃO</w:t>
      </w:r>
      <w:bookmarkStart w:id="0" w:name="_GoBack"/>
      <w:bookmarkEnd w:id="0"/>
      <w:r w:rsidRPr="007D5B8B">
        <w:rPr>
          <w:rFonts w:ascii="Arial" w:hAnsi="Arial" w:cs="Arial"/>
          <w:b/>
          <w:sz w:val="24"/>
          <w:szCs w:val="24"/>
        </w:rPr>
        <w:t xml:space="preserve"> DO MUNICIPIO DE GOIANA – PE</w:t>
      </w:r>
    </w:p>
    <w:p w:rsidR="00285E19" w:rsidRDefault="00285E19" w:rsidP="007D5B8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 Preparatório para o concurso público</w:t>
      </w:r>
    </w:p>
    <w:p w:rsidR="00285E19" w:rsidRDefault="00285E19" w:rsidP="007D5B8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Componente Curricular: História de Goiana</w:t>
      </w:r>
    </w:p>
    <w:p w:rsidR="00285E19" w:rsidRDefault="00285E19" w:rsidP="007D5B8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Ministrantes: </w:t>
      </w:r>
      <w:proofErr w:type="spellStart"/>
      <w:r>
        <w:rPr>
          <w:rFonts w:ascii="Arial" w:hAnsi="Arial" w:cs="Arial"/>
          <w:sz w:val="24"/>
          <w:szCs w:val="24"/>
        </w:rPr>
        <w:t>Profº</w:t>
      </w:r>
      <w:proofErr w:type="spellEnd"/>
      <w:r>
        <w:rPr>
          <w:rFonts w:ascii="Arial" w:hAnsi="Arial" w:cs="Arial"/>
          <w:sz w:val="24"/>
          <w:szCs w:val="24"/>
        </w:rPr>
        <w:t xml:space="preserve"> José Bartolomeu dos Santos Júnior e </w:t>
      </w:r>
      <w:proofErr w:type="spellStart"/>
      <w:r>
        <w:rPr>
          <w:rFonts w:ascii="Arial" w:hAnsi="Arial" w:cs="Arial"/>
          <w:sz w:val="24"/>
          <w:szCs w:val="24"/>
        </w:rPr>
        <w:t>Profº</w:t>
      </w:r>
      <w:proofErr w:type="spellEnd"/>
      <w:r>
        <w:rPr>
          <w:rFonts w:ascii="Arial" w:hAnsi="Arial" w:cs="Arial"/>
          <w:sz w:val="24"/>
          <w:szCs w:val="24"/>
        </w:rPr>
        <w:t xml:space="preserve"> Marcos Paulo Aurélio dos Santos</w:t>
      </w:r>
    </w:p>
    <w:p w:rsidR="00285E19" w:rsidRDefault="00285E19" w:rsidP="007D5B8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285E19" w:rsidRPr="007D5B8B" w:rsidRDefault="00285E19" w:rsidP="007D5B8B">
      <w:pPr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D5B8B">
        <w:rPr>
          <w:rFonts w:ascii="Arial" w:hAnsi="Arial" w:cs="Arial"/>
          <w:b/>
          <w:sz w:val="24"/>
          <w:szCs w:val="24"/>
          <w:u w:val="single"/>
        </w:rPr>
        <w:t>CONTEÚDO PROGRAMÁTICO</w:t>
      </w:r>
    </w:p>
    <w:p w:rsidR="00285E19" w:rsidRDefault="00285E19" w:rsidP="00285E19">
      <w:pPr>
        <w:spacing w:line="360" w:lineRule="auto"/>
        <w:rPr>
          <w:rFonts w:ascii="Arial" w:hAnsi="Arial" w:cs="Arial"/>
          <w:sz w:val="24"/>
          <w:szCs w:val="24"/>
        </w:rPr>
      </w:pPr>
    </w:p>
    <w:p w:rsidR="00285E19" w:rsidRDefault="00285E19" w:rsidP="00285E1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Colonial, Imperial e Republicano:</w:t>
      </w:r>
    </w:p>
    <w:p w:rsidR="00285E19" w:rsidRDefault="00285E19" w:rsidP="00285E1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Introdução – Grandes Navegações Europeias; Capitanias Hereditárias com ênfase em Pernambuco e Itamaracá.</w:t>
      </w:r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Gaspar de Lemos e Américo Vespúcio em Ponta de Pedras (18/08/1501).</w:t>
      </w:r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Feitoria de Itamaracá (1516).</w:t>
      </w:r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Sebastião Caboto no rio das pedras (1526).</w:t>
      </w:r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Nomeações de Pero Lopes de Sousa (Itamaracá) e Duarte Coelho Pereira (Pernambuco) – 1530.</w:t>
      </w:r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1540 – Engenhos em Goiana (Controversas).</w:t>
      </w:r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1569 – Fundação do Engenho </w:t>
      </w:r>
      <w:proofErr w:type="spellStart"/>
      <w:r>
        <w:rPr>
          <w:rFonts w:ascii="Arial" w:hAnsi="Arial" w:cs="Arial"/>
          <w:sz w:val="24"/>
          <w:szCs w:val="24"/>
        </w:rPr>
        <w:t>Itapirema</w:t>
      </w:r>
      <w:proofErr w:type="spellEnd"/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1570 – Fundação do Engenho de Diogo Dias (</w:t>
      </w:r>
      <w:proofErr w:type="spellStart"/>
      <w:r>
        <w:rPr>
          <w:rFonts w:ascii="Arial" w:hAnsi="Arial" w:cs="Arial"/>
          <w:sz w:val="24"/>
          <w:szCs w:val="24"/>
        </w:rPr>
        <w:t>Recunzaem</w:t>
      </w:r>
      <w:proofErr w:type="spellEnd"/>
      <w:r>
        <w:rPr>
          <w:rFonts w:ascii="Arial" w:hAnsi="Arial" w:cs="Arial"/>
          <w:sz w:val="24"/>
          <w:szCs w:val="24"/>
        </w:rPr>
        <w:t>).</w:t>
      </w:r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Topônimo Goiana (Goiana não foi fundada).</w:t>
      </w:r>
    </w:p>
    <w:p w:rsidR="00285E19" w:rsidRDefault="00285E19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6622F4">
        <w:rPr>
          <w:rFonts w:ascii="Arial" w:hAnsi="Arial" w:cs="Arial"/>
          <w:sz w:val="24"/>
          <w:szCs w:val="24"/>
        </w:rPr>
        <w:t>630 – Holandeses em Goiana</w:t>
      </w:r>
    </w:p>
    <w:p w:rsidR="006622F4" w:rsidRDefault="006622F4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1632/35 Caso de </w:t>
      </w:r>
      <w:proofErr w:type="spellStart"/>
      <w:r>
        <w:rPr>
          <w:rFonts w:ascii="Arial" w:hAnsi="Arial" w:cs="Arial"/>
          <w:sz w:val="24"/>
          <w:szCs w:val="24"/>
        </w:rPr>
        <w:t>Hendrick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Schilth</w:t>
      </w:r>
      <w:proofErr w:type="spellEnd"/>
      <w:r>
        <w:rPr>
          <w:rFonts w:ascii="Arial" w:hAnsi="Arial" w:cs="Arial"/>
          <w:sz w:val="24"/>
          <w:szCs w:val="24"/>
        </w:rPr>
        <w:t xml:space="preserve"> no Engenho </w:t>
      </w:r>
      <w:proofErr w:type="spellStart"/>
      <w:r>
        <w:rPr>
          <w:rFonts w:ascii="Arial" w:hAnsi="Arial" w:cs="Arial"/>
          <w:sz w:val="24"/>
          <w:szCs w:val="24"/>
        </w:rPr>
        <w:t>Ubu</w:t>
      </w:r>
      <w:proofErr w:type="spellEnd"/>
    </w:p>
    <w:p w:rsidR="006622F4" w:rsidRDefault="006622F4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Batalha das Heroínas (1646)</w:t>
      </w:r>
    </w:p>
    <w:p w:rsidR="006622F4" w:rsidRDefault="006622F4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Insurreição Pernambucana (André Vidal de Negreiros, Henrique Dias, Felipe Camarão).</w:t>
      </w:r>
    </w:p>
    <w:p w:rsidR="006622F4" w:rsidRDefault="006622F4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1710/11 – Guerra dos Mascates – Padre </w:t>
      </w:r>
      <w:proofErr w:type="spellStart"/>
      <w:r>
        <w:rPr>
          <w:rFonts w:ascii="Arial" w:hAnsi="Arial" w:cs="Arial"/>
          <w:sz w:val="24"/>
          <w:szCs w:val="24"/>
        </w:rPr>
        <w:t>Celini</w:t>
      </w:r>
      <w:proofErr w:type="spellEnd"/>
      <w:r>
        <w:rPr>
          <w:rFonts w:ascii="Arial" w:hAnsi="Arial" w:cs="Arial"/>
          <w:sz w:val="24"/>
          <w:szCs w:val="24"/>
        </w:rPr>
        <w:t xml:space="preserve"> (300 anos do Cruzeiro do Carmo).</w:t>
      </w:r>
    </w:p>
    <w:p w:rsidR="006622F4" w:rsidRDefault="006622F4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Igrejas e segregação racial</w:t>
      </w:r>
    </w:p>
    <w:p w:rsidR="008342E1" w:rsidRDefault="008342E1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Santa Casa de Misericórdia (1722)</w:t>
      </w:r>
    </w:p>
    <w:p w:rsidR="006622F4" w:rsidRDefault="006622F4" w:rsidP="00285E19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Areópago de Itambé (1800).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Revolução dos Padres (1817) – Padre João Ribeiro, Padre Tenório, Padre Roma.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Convenção de Beberibe (1821)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Confederação do Equador (1824)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Quilombo de </w:t>
      </w:r>
      <w:proofErr w:type="spellStart"/>
      <w:r>
        <w:rPr>
          <w:rFonts w:ascii="Arial" w:hAnsi="Arial" w:cs="Arial"/>
          <w:sz w:val="24"/>
          <w:szCs w:val="24"/>
        </w:rPr>
        <w:t>Catucá</w:t>
      </w:r>
      <w:proofErr w:type="spellEnd"/>
      <w:r>
        <w:rPr>
          <w:rFonts w:ascii="Arial" w:hAnsi="Arial" w:cs="Arial"/>
          <w:sz w:val="24"/>
          <w:szCs w:val="24"/>
        </w:rPr>
        <w:t xml:space="preserve"> (1835)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Revolta Praieira (1848)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Casa de Câmara e Cadeia (1848)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Fundação da Curica (1848)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Fundação da Saboeira (1849)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1851 Engenho </w:t>
      </w:r>
      <w:proofErr w:type="spellStart"/>
      <w:r>
        <w:rPr>
          <w:rFonts w:ascii="Arial" w:hAnsi="Arial" w:cs="Arial"/>
          <w:sz w:val="24"/>
          <w:szCs w:val="24"/>
        </w:rPr>
        <w:t>Tabairé</w:t>
      </w:r>
      <w:proofErr w:type="spellEnd"/>
      <w:r>
        <w:rPr>
          <w:rFonts w:ascii="Arial" w:hAnsi="Arial" w:cs="Arial"/>
          <w:sz w:val="24"/>
          <w:szCs w:val="24"/>
        </w:rPr>
        <w:t xml:space="preserve"> (Silva Jardim)</w:t>
      </w:r>
    </w:p>
    <w:p w:rsidR="006622F4" w:rsidRDefault="006622F4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Dom Pedro II em Goiana (1859)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Fundação do Instituto Histórico e do Canal (1870)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Loja Maçônica Fraternidade e Progresso (1874)</w:t>
      </w:r>
    </w:p>
    <w:p w:rsidR="006622F4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Cemitério de Goiana (1876)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Mata-Mata</w:t>
      </w:r>
      <w:proofErr w:type="spellEnd"/>
      <w:r>
        <w:rPr>
          <w:rFonts w:ascii="Arial" w:hAnsi="Arial" w:cs="Arial"/>
          <w:sz w:val="24"/>
          <w:szCs w:val="24"/>
        </w:rPr>
        <w:t xml:space="preserve"> Marinheiro (1878)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Goiana Freguesia (1568), Vila (1711), Cidade (1840), Município (1892) e Região Metropolitana (2018).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Movimentos Abolicionistas: Basílio Machado, Irineu Macedo, José Pires Vergueiros.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Naufrágio do Vapor Bahia (1887)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Barões de Goiana: José Correia Picanço; Antônio Francisco Pereira (</w:t>
      </w:r>
      <w:proofErr w:type="spellStart"/>
      <w:r>
        <w:rPr>
          <w:rFonts w:ascii="Arial" w:hAnsi="Arial" w:cs="Arial"/>
          <w:sz w:val="24"/>
          <w:szCs w:val="24"/>
        </w:rPr>
        <w:t>Bujari</w:t>
      </w:r>
      <w:proofErr w:type="spellEnd"/>
      <w:r>
        <w:rPr>
          <w:rFonts w:ascii="Arial" w:hAnsi="Arial" w:cs="Arial"/>
          <w:sz w:val="24"/>
          <w:szCs w:val="24"/>
        </w:rPr>
        <w:t>); João Joaquim da Cunha Rego Barros.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Movimento Republicano (1889)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FITEG (1894)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Fuzilamento de Silvino Macedo (1894)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1º Carro do Brasil – 1900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Colégio Sagrada Família (1905)</w:t>
      </w:r>
    </w:p>
    <w:p w:rsidR="008342E1" w:rsidRDefault="008342E1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253B7">
        <w:rPr>
          <w:rFonts w:ascii="Arial" w:hAnsi="Arial" w:cs="Arial"/>
          <w:sz w:val="24"/>
          <w:szCs w:val="24"/>
        </w:rPr>
        <w:t>Ponte, cadeia e hospital (1924) – Sérgio Loreto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Revolução de 1930 – João Pessoa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Museu de Arte Sacra (1949)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Buraco da Gia (1956)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Brasão, Bandeira e Hino de Goiana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Abrigo São José (1966) – Frei Tarcísio de Arruda Fontes</w:t>
      </w:r>
    </w:p>
    <w:p w:rsidR="007D5B8B" w:rsidRDefault="007D5B8B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Fundação do SESI (1968 – 50 anos)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IV Centenário (1970)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Instituição da Procissão Fluvial de São Pedro (1970 – Frei Mariano Estima)</w:t>
      </w:r>
    </w:p>
    <w:p w:rsidR="007D5B8B" w:rsidRDefault="007D5B8B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Faculdade de Goiana (1979)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KLABIN / NASSAU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1980/1990 – Falência de </w:t>
      </w:r>
      <w:proofErr w:type="spellStart"/>
      <w:r>
        <w:rPr>
          <w:rFonts w:ascii="Arial" w:hAnsi="Arial" w:cs="Arial"/>
          <w:sz w:val="24"/>
          <w:szCs w:val="24"/>
        </w:rPr>
        <w:t>Ubu</w:t>
      </w:r>
      <w:proofErr w:type="spellEnd"/>
      <w:r>
        <w:rPr>
          <w:rFonts w:ascii="Arial" w:hAnsi="Arial" w:cs="Arial"/>
          <w:sz w:val="24"/>
          <w:szCs w:val="24"/>
        </w:rPr>
        <w:t xml:space="preserve"> e Maravilhas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José do Carmo (Anjo Cangaceiro) – 1980</w:t>
      </w:r>
    </w:p>
    <w:p w:rsidR="007253B7" w:rsidRDefault="007253B7" w:rsidP="006622F4">
      <w:pPr>
        <w:pStyle w:val="PargrafodaLista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D5B8B">
        <w:rPr>
          <w:rFonts w:ascii="Arial" w:hAnsi="Arial" w:cs="Arial"/>
          <w:sz w:val="24"/>
          <w:szCs w:val="24"/>
        </w:rPr>
        <w:t xml:space="preserve">NOVA INDUSTRIALIZAÇÃO: </w:t>
      </w:r>
      <w:proofErr w:type="spellStart"/>
      <w:r w:rsidR="007D5B8B">
        <w:rPr>
          <w:rFonts w:ascii="Arial" w:hAnsi="Arial" w:cs="Arial"/>
          <w:sz w:val="24"/>
          <w:szCs w:val="24"/>
        </w:rPr>
        <w:t>Hemobras</w:t>
      </w:r>
      <w:proofErr w:type="spellEnd"/>
      <w:r w:rsidR="007D5B8B">
        <w:rPr>
          <w:rFonts w:ascii="Arial" w:hAnsi="Arial" w:cs="Arial"/>
          <w:sz w:val="24"/>
          <w:szCs w:val="24"/>
        </w:rPr>
        <w:t xml:space="preserve">, Jeep, </w:t>
      </w:r>
      <w:proofErr w:type="spellStart"/>
      <w:r w:rsidR="007D5B8B">
        <w:rPr>
          <w:rFonts w:ascii="Arial" w:hAnsi="Arial" w:cs="Arial"/>
          <w:sz w:val="24"/>
          <w:szCs w:val="24"/>
        </w:rPr>
        <w:t>Vivix</w:t>
      </w:r>
      <w:proofErr w:type="spellEnd"/>
      <w:r w:rsidR="007D5B8B">
        <w:rPr>
          <w:rFonts w:ascii="Arial" w:hAnsi="Arial" w:cs="Arial"/>
          <w:sz w:val="24"/>
          <w:szCs w:val="24"/>
        </w:rPr>
        <w:t>, Sesc, Senai, etc.</w:t>
      </w:r>
    </w:p>
    <w:p w:rsidR="007D5B8B" w:rsidRPr="007D5B8B" w:rsidRDefault="007D5B8B" w:rsidP="007D5B8B">
      <w:pPr>
        <w:spacing w:line="360" w:lineRule="auto"/>
        <w:rPr>
          <w:rFonts w:ascii="Arial" w:hAnsi="Arial" w:cs="Arial"/>
          <w:sz w:val="24"/>
          <w:szCs w:val="24"/>
        </w:rPr>
      </w:pPr>
    </w:p>
    <w:p w:rsidR="007D5B8B" w:rsidRPr="007D5B8B" w:rsidRDefault="007D5B8B" w:rsidP="007D5B8B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7D5B8B">
        <w:rPr>
          <w:rFonts w:ascii="Arial" w:hAnsi="Arial" w:cs="Arial"/>
          <w:b/>
          <w:sz w:val="24"/>
          <w:szCs w:val="24"/>
        </w:rPr>
        <w:t>REFERÊNCIAS:</w:t>
      </w:r>
    </w:p>
    <w:p w:rsidR="007D5B8B" w:rsidRDefault="007D5B8B" w:rsidP="007D5B8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MACHADO, Teobaldo José. </w:t>
      </w:r>
      <w:r w:rsidRPr="00765E81">
        <w:rPr>
          <w:rFonts w:ascii="Arial" w:hAnsi="Arial" w:cs="Arial"/>
          <w:b/>
          <w:sz w:val="24"/>
          <w:szCs w:val="24"/>
        </w:rPr>
        <w:t>As Insurreições Liberais em Goiana</w:t>
      </w:r>
      <w:r>
        <w:rPr>
          <w:rFonts w:ascii="Arial" w:hAnsi="Arial" w:cs="Arial"/>
          <w:sz w:val="24"/>
          <w:szCs w:val="24"/>
        </w:rPr>
        <w:t>: 1817-1824. Recife: FUNDARPE, 1990.</w:t>
      </w:r>
    </w:p>
    <w:p w:rsidR="007D5B8B" w:rsidRDefault="007D5B8B" w:rsidP="007D5B8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NASCIMENTO, Mário Rodrigues do. </w:t>
      </w:r>
      <w:r w:rsidRPr="00765E81">
        <w:rPr>
          <w:rFonts w:ascii="Arial" w:hAnsi="Arial" w:cs="Arial"/>
          <w:b/>
          <w:sz w:val="24"/>
          <w:szCs w:val="24"/>
        </w:rPr>
        <w:t xml:space="preserve">Crônicas </w:t>
      </w:r>
      <w:proofErr w:type="spellStart"/>
      <w:r w:rsidRPr="00765E81">
        <w:rPr>
          <w:rFonts w:ascii="Arial" w:hAnsi="Arial" w:cs="Arial"/>
          <w:b/>
          <w:sz w:val="24"/>
          <w:szCs w:val="24"/>
        </w:rPr>
        <w:t>Goianenses</w:t>
      </w:r>
      <w:proofErr w:type="spellEnd"/>
      <w:r>
        <w:rPr>
          <w:rFonts w:ascii="Arial" w:hAnsi="Arial" w:cs="Arial"/>
          <w:sz w:val="24"/>
          <w:szCs w:val="24"/>
        </w:rPr>
        <w:t>. Recife: Editora do autor, 1996.</w:t>
      </w:r>
    </w:p>
    <w:p w:rsidR="007D5B8B" w:rsidRDefault="007D5B8B" w:rsidP="007D5B8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SENA, Josué Antônio Fonseca de. </w:t>
      </w:r>
      <w:r w:rsidRPr="00765E81">
        <w:rPr>
          <w:rFonts w:ascii="Arial" w:hAnsi="Arial" w:cs="Arial"/>
          <w:b/>
          <w:sz w:val="24"/>
          <w:szCs w:val="24"/>
        </w:rPr>
        <w:t>Goiana em Verso</w:t>
      </w:r>
      <w:r>
        <w:rPr>
          <w:rFonts w:ascii="Arial" w:hAnsi="Arial" w:cs="Arial"/>
          <w:b/>
          <w:sz w:val="24"/>
          <w:szCs w:val="24"/>
        </w:rPr>
        <w:t>s</w:t>
      </w:r>
      <w:r w:rsidRPr="00765E81">
        <w:rPr>
          <w:rFonts w:ascii="Arial" w:hAnsi="Arial" w:cs="Arial"/>
          <w:b/>
          <w:sz w:val="24"/>
          <w:szCs w:val="24"/>
        </w:rPr>
        <w:t xml:space="preserve"> e Prosa</w:t>
      </w:r>
      <w:r>
        <w:rPr>
          <w:rFonts w:ascii="Arial" w:hAnsi="Arial" w:cs="Arial"/>
          <w:sz w:val="24"/>
          <w:szCs w:val="24"/>
        </w:rPr>
        <w:t>. Recife: Editora do autor, 2008.</w:t>
      </w:r>
    </w:p>
    <w:p w:rsidR="007D5B8B" w:rsidRDefault="007D5B8B" w:rsidP="007D5B8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SILVA, </w:t>
      </w:r>
      <w:proofErr w:type="spellStart"/>
      <w:r>
        <w:rPr>
          <w:rFonts w:ascii="Arial" w:hAnsi="Arial" w:cs="Arial"/>
          <w:sz w:val="24"/>
          <w:szCs w:val="24"/>
        </w:rPr>
        <w:t>Genny</w:t>
      </w:r>
      <w:proofErr w:type="spellEnd"/>
      <w:r>
        <w:rPr>
          <w:rFonts w:ascii="Arial" w:hAnsi="Arial" w:cs="Arial"/>
          <w:sz w:val="24"/>
          <w:szCs w:val="24"/>
        </w:rPr>
        <w:t xml:space="preserve"> da Costa e; RODRIGUES, Maria do Carmo. </w:t>
      </w:r>
      <w:r w:rsidRPr="00137C4A">
        <w:rPr>
          <w:rFonts w:ascii="Arial" w:hAnsi="Arial" w:cs="Arial"/>
          <w:b/>
          <w:sz w:val="24"/>
          <w:szCs w:val="24"/>
        </w:rPr>
        <w:t>Bibliografia Sobre Goiana</w:t>
      </w:r>
      <w:r>
        <w:rPr>
          <w:rFonts w:ascii="Arial" w:hAnsi="Arial" w:cs="Arial"/>
          <w:sz w:val="24"/>
          <w:szCs w:val="24"/>
        </w:rPr>
        <w:t>. Recife, 1972.</w:t>
      </w:r>
    </w:p>
    <w:p w:rsidR="007D5B8B" w:rsidRDefault="007D5B8B" w:rsidP="007D5B8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SILVA, Maria de Jesus Santana. </w:t>
      </w:r>
      <w:r w:rsidRPr="007D5B8B">
        <w:rPr>
          <w:rFonts w:ascii="Arial" w:hAnsi="Arial" w:cs="Arial"/>
          <w:b/>
          <w:sz w:val="24"/>
          <w:szCs w:val="24"/>
        </w:rPr>
        <w:t>Devoção e Resistência</w:t>
      </w:r>
      <w:r>
        <w:rPr>
          <w:rFonts w:ascii="Arial" w:hAnsi="Arial" w:cs="Arial"/>
          <w:sz w:val="24"/>
          <w:szCs w:val="24"/>
        </w:rPr>
        <w:t xml:space="preserve">: as irmandades de homens pretos de Goiana. Organização: Cristian Auxiliadora da Silva. Rio de Janeiro; </w:t>
      </w:r>
      <w:proofErr w:type="spellStart"/>
      <w:r>
        <w:rPr>
          <w:rFonts w:ascii="Arial" w:hAnsi="Arial" w:cs="Arial"/>
          <w:sz w:val="24"/>
          <w:szCs w:val="24"/>
        </w:rPr>
        <w:t>Publit</w:t>
      </w:r>
      <w:proofErr w:type="spellEnd"/>
      <w:r>
        <w:rPr>
          <w:rFonts w:ascii="Arial" w:hAnsi="Arial" w:cs="Arial"/>
          <w:sz w:val="24"/>
          <w:szCs w:val="24"/>
        </w:rPr>
        <w:t>, 2017.</w:t>
      </w:r>
    </w:p>
    <w:p w:rsidR="007D5B8B" w:rsidRDefault="007D5B8B" w:rsidP="007D5B8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D5B8B" w:rsidRDefault="007D5B8B" w:rsidP="007D5B8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D5B8B" w:rsidRPr="007D5B8B" w:rsidRDefault="007D5B8B" w:rsidP="007D5B8B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7D5B8B" w:rsidRPr="007D5B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78CE" w:rsidRDefault="008978CE" w:rsidP="008342E1">
      <w:pPr>
        <w:spacing w:after="0" w:line="240" w:lineRule="auto"/>
      </w:pPr>
      <w:r>
        <w:separator/>
      </w:r>
    </w:p>
  </w:endnote>
  <w:endnote w:type="continuationSeparator" w:id="0">
    <w:p w:rsidR="008978CE" w:rsidRDefault="008978CE" w:rsidP="008342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78CE" w:rsidRDefault="008978CE" w:rsidP="008342E1">
      <w:pPr>
        <w:spacing w:after="0" w:line="240" w:lineRule="auto"/>
      </w:pPr>
      <w:r>
        <w:separator/>
      </w:r>
    </w:p>
  </w:footnote>
  <w:footnote w:type="continuationSeparator" w:id="0">
    <w:p w:rsidR="008978CE" w:rsidRDefault="008978CE" w:rsidP="008342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1343BD"/>
    <w:multiLevelType w:val="hybridMultilevel"/>
    <w:tmpl w:val="D63664A8"/>
    <w:lvl w:ilvl="0" w:tplc="FA1CAC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E19"/>
    <w:rsid w:val="00285E19"/>
    <w:rsid w:val="006622F4"/>
    <w:rsid w:val="007253B7"/>
    <w:rsid w:val="007D5B8B"/>
    <w:rsid w:val="008342E1"/>
    <w:rsid w:val="00862CC0"/>
    <w:rsid w:val="0089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61E2F"/>
  <w15:chartTrackingRefBased/>
  <w15:docId w15:val="{B7F49623-D0E6-4155-B2FB-6228CECE9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85E19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342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42E1"/>
  </w:style>
  <w:style w:type="paragraph" w:styleId="Rodap">
    <w:name w:val="footer"/>
    <w:basedOn w:val="Normal"/>
    <w:link w:val="RodapChar"/>
    <w:uiPriority w:val="99"/>
    <w:unhideWhenUsed/>
    <w:rsid w:val="008342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4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509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Bartolomeu</dc:creator>
  <cp:keywords/>
  <dc:description/>
  <cp:lastModifiedBy>José Bartolomeu</cp:lastModifiedBy>
  <cp:revision>1</cp:revision>
  <dcterms:created xsi:type="dcterms:W3CDTF">2019-01-02T20:51:00Z</dcterms:created>
  <dcterms:modified xsi:type="dcterms:W3CDTF">2019-01-02T21:42:00Z</dcterms:modified>
</cp:coreProperties>
</file>