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8DD" w:rsidRDefault="00C21582" w:rsidP="00F678DD">
      <w:pPr>
        <w:spacing w:after="0" w:line="480" w:lineRule="auto"/>
        <w:jc w:val="center"/>
        <w:rPr>
          <w:rFonts w:cs="Arial"/>
          <w:b/>
          <w:sz w:val="22"/>
        </w:rPr>
      </w:pPr>
      <w:bookmarkStart w:id="0" w:name="_GoBack"/>
      <w:bookmarkEnd w:id="0"/>
      <w:r>
        <w:rPr>
          <w:rFonts w:cs="Arial"/>
          <w:b/>
          <w:sz w:val="22"/>
        </w:rPr>
        <w:t>Curso P</w:t>
      </w:r>
      <w:r w:rsidR="00F678DD">
        <w:rPr>
          <w:rFonts w:cs="Arial"/>
          <w:b/>
          <w:sz w:val="22"/>
        </w:rPr>
        <w:t>reparató</w:t>
      </w:r>
      <w:r>
        <w:rPr>
          <w:rFonts w:cs="Arial"/>
          <w:b/>
          <w:sz w:val="22"/>
        </w:rPr>
        <w:t>rio Para o Concurso Público de G</w:t>
      </w:r>
      <w:r w:rsidR="00F678DD">
        <w:rPr>
          <w:rFonts w:cs="Arial"/>
          <w:b/>
          <w:sz w:val="22"/>
        </w:rPr>
        <w:t xml:space="preserve">oiana-LÍNGUA PORTUGUESA </w:t>
      </w:r>
    </w:p>
    <w:p w:rsidR="00F678DD" w:rsidRDefault="00F678DD" w:rsidP="00F678DD">
      <w:pPr>
        <w:spacing w:after="0" w:line="480" w:lineRule="auto"/>
        <w:jc w:val="left"/>
        <w:rPr>
          <w:rFonts w:cs="Arial"/>
          <w:b/>
          <w:sz w:val="22"/>
        </w:rPr>
      </w:pPr>
      <w:r>
        <w:rPr>
          <w:rFonts w:cs="Arial"/>
          <w:b/>
          <w:sz w:val="22"/>
        </w:rPr>
        <w:t xml:space="preserve">Professora: </w:t>
      </w:r>
      <w:r>
        <w:rPr>
          <w:rFonts w:cs="Arial"/>
          <w:sz w:val="22"/>
        </w:rPr>
        <w:t>Amanda        DATA:_______________</w:t>
      </w:r>
    </w:p>
    <w:p w:rsidR="00F678DD" w:rsidRDefault="00F678DD" w:rsidP="00F678DD">
      <w:pPr>
        <w:spacing w:after="0" w:line="480" w:lineRule="auto"/>
        <w:rPr>
          <w:rFonts w:cs="Arial"/>
          <w:sz w:val="22"/>
        </w:rPr>
      </w:pPr>
      <w:r>
        <w:rPr>
          <w:rFonts w:cs="Arial"/>
          <w:sz w:val="22"/>
        </w:rPr>
        <w:t>NOME:_______________________________________________________________</w:t>
      </w:r>
    </w:p>
    <w:p w:rsidR="00F678DD" w:rsidRDefault="00F678DD" w:rsidP="00F678DD">
      <w:pPr>
        <w:spacing w:after="0" w:line="360" w:lineRule="auto"/>
        <w:jc w:val="center"/>
        <w:rPr>
          <w:rFonts w:cs="Arial"/>
          <w:b/>
          <w:sz w:val="22"/>
        </w:rPr>
      </w:pPr>
      <w:r>
        <w:rPr>
          <w:rFonts w:cs="Arial"/>
          <w:b/>
          <w:sz w:val="22"/>
        </w:rPr>
        <w:t>EXERCÍCIO DE FIXAÇÃO</w:t>
      </w: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  <w:proofErr w:type="gramStart"/>
      <w:r>
        <w:rPr>
          <w:rFonts w:cs="Arial"/>
          <w:b/>
          <w:sz w:val="22"/>
        </w:rPr>
        <w:t>1</w:t>
      </w:r>
      <w:proofErr w:type="gramEnd"/>
      <w:r>
        <w:rPr>
          <w:rFonts w:cs="Arial"/>
          <w:b/>
          <w:sz w:val="22"/>
        </w:rPr>
        <w:t>)Identifique a alternativa em uma palavra não está de acordo com o acordo ortográfico: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proofErr w:type="gramStart"/>
      <w:r>
        <w:rPr>
          <w:rFonts w:cs="Arial"/>
          <w:sz w:val="22"/>
        </w:rPr>
        <w:t>a</w:t>
      </w:r>
      <w:proofErr w:type="gramEnd"/>
      <w:r>
        <w:rPr>
          <w:rFonts w:cs="Arial"/>
          <w:sz w:val="22"/>
        </w:rPr>
        <w:t>)aguentar – tranquilidade – delinquente – água – averiguemos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proofErr w:type="gramStart"/>
      <w:r>
        <w:rPr>
          <w:rFonts w:cs="Arial"/>
          <w:sz w:val="22"/>
        </w:rPr>
        <w:t>b)</w:t>
      </w:r>
      <w:proofErr w:type="gramEnd"/>
      <w:r>
        <w:rPr>
          <w:rFonts w:cs="Arial"/>
          <w:sz w:val="22"/>
        </w:rPr>
        <w:t>cinquenta – aguemos – linguística – equestre – eloquentemente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proofErr w:type="gramStart"/>
      <w:r>
        <w:rPr>
          <w:rFonts w:cs="Arial"/>
          <w:sz w:val="22"/>
        </w:rPr>
        <w:t>c)</w:t>
      </w:r>
      <w:proofErr w:type="gramEnd"/>
      <w:r>
        <w:rPr>
          <w:rFonts w:cs="Arial"/>
          <w:sz w:val="22"/>
        </w:rPr>
        <w:t>apaziguei – frequência – arguição – delinquência – sequestro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proofErr w:type="gramStart"/>
      <w:r>
        <w:rPr>
          <w:rFonts w:cs="Arial"/>
          <w:sz w:val="22"/>
        </w:rPr>
        <w:t>d)</w:t>
      </w:r>
      <w:proofErr w:type="gramEnd"/>
      <w:r>
        <w:rPr>
          <w:rFonts w:cs="Arial"/>
          <w:sz w:val="22"/>
        </w:rPr>
        <w:t>averiguei – inconsequente – bilíngue – linguiça – quinquênio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proofErr w:type="gramStart"/>
      <w:r>
        <w:rPr>
          <w:rFonts w:cs="Arial"/>
          <w:sz w:val="22"/>
        </w:rPr>
        <w:t>e</w:t>
      </w:r>
      <w:proofErr w:type="gramEnd"/>
      <w:r>
        <w:rPr>
          <w:rFonts w:cs="Arial"/>
          <w:sz w:val="22"/>
        </w:rPr>
        <w:t xml:space="preserve">)sequência – </w:t>
      </w:r>
      <w:proofErr w:type="spellStart"/>
      <w:r>
        <w:rPr>
          <w:rFonts w:cs="Arial"/>
          <w:sz w:val="22"/>
        </w:rPr>
        <w:t>redargüimos</w:t>
      </w:r>
      <w:proofErr w:type="spellEnd"/>
      <w:r>
        <w:rPr>
          <w:rFonts w:cs="Arial"/>
          <w:sz w:val="22"/>
        </w:rPr>
        <w:t xml:space="preserve"> – lingueta – frequentemente – bilíngue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  <w:proofErr w:type="gramStart"/>
      <w:r>
        <w:rPr>
          <w:rFonts w:cs="Arial"/>
          <w:b/>
          <w:sz w:val="22"/>
        </w:rPr>
        <w:t>2</w:t>
      </w:r>
      <w:proofErr w:type="gramEnd"/>
      <w:r>
        <w:rPr>
          <w:rFonts w:cs="Arial"/>
          <w:b/>
          <w:sz w:val="22"/>
        </w:rPr>
        <w:t>)Assinale a opção em que o verbo está errado conforme a nova ortografia atual: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a) Eles leem um livro.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b) Eles intervêm na decisão da equipe.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c) Os alunos creem na aprovação.  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d) Eles </w:t>
      </w:r>
      <w:proofErr w:type="spellStart"/>
      <w:r>
        <w:rPr>
          <w:rFonts w:cs="Arial"/>
          <w:sz w:val="22"/>
        </w:rPr>
        <w:t>vêem</w:t>
      </w:r>
      <w:proofErr w:type="spellEnd"/>
      <w:r>
        <w:rPr>
          <w:rFonts w:cs="Arial"/>
          <w:sz w:val="22"/>
        </w:rPr>
        <w:t xml:space="preserve"> bons filmes. 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e) Convém uma nova medida.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  <w:proofErr w:type="gramStart"/>
      <w:r>
        <w:rPr>
          <w:rFonts w:cs="Arial"/>
          <w:b/>
          <w:sz w:val="22"/>
        </w:rPr>
        <w:t>3</w:t>
      </w:r>
      <w:proofErr w:type="gramEnd"/>
      <w:r>
        <w:rPr>
          <w:rFonts w:cs="Arial"/>
          <w:b/>
          <w:sz w:val="22"/>
        </w:rPr>
        <w:t>)Identifique a alternativa em que contém, pelo menos, uma palavra com grafia errada: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a) </w:t>
      </w:r>
      <w:proofErr w:type="gramStart"/>
      <w:r>
        <w:rPr>
          <w:rFonts w:cs="Arial"/>
          <w:sz w:val="22"/>
        </w:rPr>
        <w:t>réu – anéis</w:t>
      </w:r>
      <w:proofErr w:type="gramEnd"/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b) herói – ideia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c) véu – pastéis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d) herói – </w:t>
      </w:r>
      <w:proofErr w:type="spellStart"/>
      <w:r>
        <w:rPr>
          <w:rFonts w:cs="Arial"/>
          <w:sz w:val="22"/>
        </w:rPr>
        <w:t>platéia</w:t>
      </w:r>
      <w:proofErr w:type="spellEnd"/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e) faróis – géis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  <w:proofErr w:type="gramStart"/>
      <w:r>
        <w:rPr>
          <w:rFonts w:cs="Arial"/>
          <w:b/>
          <w:sz w:val="22"/>
        </w:rPr>
        <w:t>4</w:t>
      </w:r>
      <w:proofErr w:type="gramEnd"/>
      <w:r>
        <w:rPr>
          <w:rFonts w:cs="Arial"/>
          <w:b/>
          <w:sz w:val="22"/>
        </w:rPr>
        <w:t>)Marque a alternativa traz a palavra que perdeu acento devido ao novo acordo ortográfico: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a) aldeia 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b) baleia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c) ideia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d) meia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e) feia</w:t>
      </w: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  <w:proofErr w:type="gramStart"/>
      <w:r>
        <w:rPr>
          <w:rFonts w:cs="Arial"/>
          <w:b/>
          <w:sz w:val="22"/>
        </w:rPr>
        <w:t>5</w:t>
      </w:r>
      <w:proofErr w:type="gramEnd"/>
      <w:r>
        <w:rPr>
          <w:rFonts w:cs="Arial"/>
          <w:b/>
          <w:sz w:val="22"/>
        </w:rPr>
        <w:t>)Identifique a opção em que a palavra composta está escrita de acordo com as novas regras: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lastRenderedPageBreak/>
        <w:t xml:space="preserve">a) anti-higiênico – </w:t>
      </w:r>
      <w:proofErr w:type="spellStart"/>
      <w:proofErr w:type="gramStart"/>
      <w:r>
        <w:rPr>
          <w:rFonts w:cs="Arial"/>
          <w:sz w:val="22"/>
        </w:rPr>
        <w:t>anti-colonial</w:t>
      </w:r>
      <w:proofErr w:type="spellEnd"/>
      <w:proofErr w:type="gramEnd"/>
      <w:r>
        <w:rPr>
          <w:rFonts w:cs="Arial"/>
          <w:sz w:val="22"/>
        </w:rPr>
        <w:t xml:space="preserve"> 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b) anti-higiênico – anti-inflamatório 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c) </w:t>
      </w:r>
      <w:proofErr w:type="spellStart"/>
      <w:r>
        <w:rPr>
          <w:rFonts w:cs="Arial"/>
          <w:sz w:val="22"/>
        </w:rPr>
        <w:t>antihigiênico</w:t>
      </w:r>
      <w:proofErr w:type="spellEnd"/>
      <w:r>
        <w:rPr>
          <w:rFonts w:cs="Arial"/>
          <w:sz w:val="22"/>
        </w:rPr>
        <w:t xml:space="preserve"> – anticolonial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d) </w:t>
      </w:r>
      <w:proofErr w:type="spellStart"/>
      <w:proofErr w:type="gramStart"/>
      <w:r>
        <w:rPr>
          <w:rFonts w:cs="Arial"/>
          <w:sz w:val="22"/>
        </w:rPr>
        <w:t>anti-ácido</w:t>
      </w:r>
      <w:proofErr w:type="spellEnd"/>
      <w:proofErr w:type="gramEnd"/>
      <w:r>
        <w:rPr>
          <w:rFonts w:cs="Arial"/>
          <w:sz w:val="22"/>
        </w:rPr>
        <w:t xml:space="preserve"> – antioxidante 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e) anti-higiênico – </w:t>
      </w:r>
      <w:proofErr w:type="spellStart"/>
      <w:r>
        <w:rPr>
          <w:rFonts w:cs="Arial"/>
          <w:sz w:val="22"/>
        </w:rPr>
        <w:t>antiinflamatório</w:t>
      </w:r>
      <w:proofErr w:type="spellEnd"/>
      <w:r>
        <w:rPr>
          <w:rFonts w:cs="Arial"/>
          <w:sz w:val="22"/>
        </w:rPr>
        <w:t xml:space="preserve"> 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</w:p>
    <w:p w:rsidR="00F678DD" w:rsidRDefault="00F678DD" w:rsidP="00F678DD">
      <w:pPr>
        <w:spacing w:after="0"/>
        <w:jc w:val="left"/>
        <w:rPr>
          <w:rFonts w:cs="Arial"/>
          <w:color w:val="000000" w:themeColor="text1"/>
          <w:sz w:val="22"/>
        </w:rPr>
      </w:pPr>
      <w:proofErr w:type="gramStart"/>
      <w:r>
        <w:rPr>
          <w:rFonts w:cs="Arial"/>
          <w:b/>
          <w:color w:val="000000" w:themeColor="text1"/>
          <w:sz w:val="22"/>
        </w:rPr>
        <w:t>6</w:t>
      </w:r>
      <w:proofErr w:type="gramEnd"/>
      <w:r>
        <w:rPr>
          <w:rFonts w:cs="Arial"/>
          <w:b/>
          <w:color w:val="000000" w:themeColor="text1"/>
          <w:sz w:val="22"/>
        </w:rPr>
        <w:t>)Observe o trecho da canção “Exagerado “ do cantor Cazuza e responda</w:t>
      </w:r>
      <w:r>
        <w:rPr>
          <w:rFonts w:cs="Arial"/>
          <w:color w:val="000000" w:themeColor="text1"/>
          <w:sz w:val="22"/>
        </w:rPr>
        <w:t>:</w:t>
      </w:r>
    </w:p>
    <w:p w:rsidR="00F678DD" w:rsidRDefault="00F678DD" w:rsidP="00F678DD">
      <w:pPr>
        <w:spacing w:after="0"/>
        <w:jc w:val="left"/>
        <w:rPr>
          <w:rFonts w:cs="Arial"/>
          <w:sz w:val="22"/>
        </w:rPr>
      </w:pPr>
      <w:r>
        <w:rPr>
          <w:noProof/>
          <w:lang w:eastAsia="pt-B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53975</wp:posOffset>
            </wp:positionH>
            <wp:positionV relativeFrom="paragraph">
              <wp:posOffset>189230</wp:posOffset>
            </wp:positionV>
            <wp:extent cx="1289050" cy="953135"/>
            <wp:effectExtent l="19050" t="19050" r="25400" b="18415"/>
            <wp:wrapSquare wrapText="bothSides"/>
            <wp:docPr id="3" name="Imagem 3" descr="Descrição: caz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 descr="Descrição: cazu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050" cy="9531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Arial"/>
          <w:sz w:val="22"/>
        </w:rPr>
        <w:t xml:space="preserve">   "</w:t>
      </w:r>
      <w:r>
        <w:rPr>
          <w:rFonts w:cs="Arial"/>
          <w:b/>
          <w:sz w:val="22"/>
          <w:u w:val="single"/>
        </w:rPr>
        <w:t>Eu nunca mais vou respirar</w:t>
      </w:r>
      <w:r>
        <w:rPr>
          <w:rFonts w:cs="Arial"/>
          <w:b/>
          <w:sz w:val="22"/>
        </w:rPr>
        <w:t xml:space="preserve">     </w:t>
      </w:r>
      <w:r>
        <w:rPr>
          <w:rFonts w:cs="Arial"/>
          <w:sz w:val="22"/>
        </w:rPr>
        <w:br/>
      </w:r>
      <w:proofErr w:type="gramStart"/>
      <w:r>
        <w:rPr>
          <w:rFonts w:cs="Arial"/>
          <w:sz w:val="22"/>
        </w:rPr>
        <w:t xml:space="preserve">    </w:t>
      </w:r>
      <w:proofErr w:type="gramEnd"/>
      <w:r>
        <w:rPr>
          <w:rFonts w:cs="Arial"/>
          <w:sz w:val="22"/>
        </w:rPr>
        <w:t>Se você não me notar</w:t>
      </w:r>
    </w:p>
    <w:p w:rsidR="00F678DD" w:rsidRDefault="00F678DD" w:rsidP="00F678DD">
      <w:pPr>
        <w:spacing w:after="0"/>
        <w:jc w:val="left"/>
        <w:rPr>
          <w:rFonts w:cs="Arial"/>
          <w:sz w:val="22"/>
        </w:rPr>
      </w:pPr>
      <w:r>
        <w:rPr>
          <w:rFonts w:cs="Arial"/>
          <w:sz w:val="22"/>
        </w:rPr>
        <w:t xml:space="preserve">   </w:t>
      </w:r>
      <w:r>
        <w:rPr>
          <w:rFonts w:cs="Arial"/>
          <w:b/>
          <w:sz w:val="22"/>
          <w:u w:val="single"/>
        </w:rPr>
        <w:t>Eu posso até morrer</w:t>
      </w:r>
      <w:proofErr w:type="gramStart"/>
      <w:r>
        <w:rPr>
          <w:rFonts w:cs="Arial"/>
          <w:b/>
          <w:sz w:val="22"/>
          <w:u w:val="single"/>
        </w:rPr>
        <w:t xml:space="preserve">  </w:t>
      </w:r>
      <w:proofErr w:type="gramEnd"/>
      <w:r>
        <w:rPr>
          <w:rFonts w:cs="Arial"/>
          <w:b/>
          <w:sz w:val="22"/>
          <w:u w:val="single"/>
        </w:rPr>
        <w:t>de  fome</w:t>
      </w:r>
      <w:r>
        <w:rPr>
          <w:rFonts w:cs="Arial"/>
          <w:sz w:val="22"/>
        </w:rPr>
        <w:t xml:space="preserve">             </w:t>
      </w:r>
      <w:r>
        <w:rPr>
          <w:rFonts w:cs="Arial"/>
          <w:sz w:val="22"/>
        </w:rPr>
        <w:br/>
        <w:t xml:space="preserve">   Se você não me amar."</w:t>
      </w:r>
    </w:p>
    <w:p w:rsidR="00F678DD" w:rsidRDefault="00F678DD" w:rsidP="00F678DD">
      <w:pPr>
        <w:spacing w:after="0"/>
        <w:jc w:val="left"/>
        <w:rPr>
          <w:rFonts w:cs="Arial"/>
          <w:sz w:val="22"/>
        </w:rPr>
      </w:pPr>
      <w:r>
        <w:rPr>
          <w:rFonts w:cs="Arial"/>
          <w:sz w:val="22"/>
        </w:rPr>
        <w:br/>
      </w:r>
    </w:p>
    <w:p w:rsidR="00F678DD" w:rsidRDefault="00F678DD" w:rsidP="00F678DD">
      <w:pPr>
        <w:spacing w:after="0"/>
        <w:jc w:val="left"/>
        <w:rPr>
          <w:rFonts w:cs="Arial"/>
          <w:color w:val="000000" w:themeColor="text1"/>
          <w:sz w:val="22"/>
        </w:rPr>
      </w:pPr>
      <w:r>
        <w:rPr>
          <w:rFonts w:cs="Arial"/>
          <w:color w:val="000000" w:themeColor="text1"/>
          <w:sz w:val="22"/>
        </w:rPr>
        <w:t>A figura de linguagem que representa os versos destacados na canção acima é denominada;</w:t>
      </w:r>
    </w:p>
    <w:p w:rsidR="00F678DD" w:rsidRDefault="00F678DD" w:rsidP="00F678DD">
      <w:pPr>
        <w:spacing w:after="0"/>
        <w:jc w:val="left"/>
        <w:rPr>
          <w:rFonts w:cs="Arial"/>
          <w:color w:val="000000" w:themeColor="text1"/>
          <w:sz w:val="22"/>
        </w:rPr>
      </w:pPr>
      <w:r>
        <w:rPr>
          <w:rFonts w:cs="Arial"/>
          <w:color w:val="000000" w:themeColor="text1"/>
          <w:sz w:val="22"/>
        </w:rPr>
        <w:t>a) antítese</w:t>
      </w:r>
    </w:p>
    <w:p w:rsidR="00F678DD" w:rsidRDefault="00F678DD" w:rsidP="00F678DD">
      <w:pPr>
        <w:spacing w:after="0"/>
        <w:jc w:val="left"/>
        <w:rPr>
          <w:rFonts w:cs="Arial"/>
          <w:color w:val="000000" w:themeColor="text1"/>
          <w:sz w:val="22"/>
        </w:rPr>
      </w:pPr>
      <w:r>
        <w:rPr>
          <w:rFonts w:cs="Arial"/>
          <w:color w:val="000000" w:themeColor="text1"/>
          <w:sz w:val="22"/>
        </w:rPr>
        <w:t>b) pleonasmo</w:t>
      </w:r>
    </w:p>
    <w:p w:rsidR="00F678DD" w:rsidRDefault="00F678DD" w:rsidP="00F678DD">
      <w:pPr>
        <w:spacing w:after="0"/>
        <w:jc w:val="left"/>
        <w:rPr>
          <w:rFonts w:cs="Arial"/>
          <w:color w:val="000000" w:themeColor="text1"/>
          <w:sz w:val="22"/>
        </w:rPr>
      </w:pPr>
      <w:r>
        <w:rPr>
          <w:rFonts w:cs="Arial"/>
          <w:color w:val="000000" w:themeColor="text1"/>
          <w:sz w:val="22"/>
        </w:rPr>
        <w:t>c) hipérbole</w:t>
      </w:r>
    </w:p>
    <w:p w:rsidR="00F678DD" w:rsidRDefault="00F678DD" w:rsidP="00F678DD">
      <w:pPr>
        <w:spacing w:after="0"/>
        <w:jc w:val="left"/>
        <w:rPr>
          <w:rFonts w:cs="Arial"/>
          <w:color w:val="000000" w:themeColor="text1"/>
          <w:sz w:val="22"/>
        </w:rPr>
      </w:pPr>
      <w:r>
        <w:rPr>
          <w:rFonts w:cs="Arial"/>
          <w:color w:val="000000" w:themeColor="text1"/>
          <w:sz w:val="22"/>
        </w:rPr>
        <w:t>d) anáfora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  <w:proofErr w:type="gramStart"/>
      <w:r>
        <w:rPr>
          <w:rFonts w:cs="Arial"/>
          <w:b/>
          <w:sz w:val="22"/>
        </w:rPr>
        <w:t>7</w:t>
      </w:r>
      <w:proofErr w:type="gramEnd"/>
      <w:r>
        <w:rPr>
          <w:rFonts w:cs="Arial"/>
          <w:b/>
          <w:sz w:val="22"/>
        </w:rPr>
        <w:t>)Marque a alternativa em que todas as palavras compostas estão escritas de acordo o novo acordo ortográfico vigente: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a) </w:t>
      </w:r>
      <w:proofErr w:type="spellStart"/>
      <w:proofErr w:type="gramStart"/>
      <w:r>
        <w:rPr>
          <w:rFonts w:cs="Arial"/>
          <w:sz w:val="22"/>
        </w:rPr>
        <w:t>mini-quadro</w:t>
      </w:r>
      <w:proofErr w:type="spellEnd"/>
      <w:proofErr w:type="gramEnd"/>
      <w:r>
        <w:rPr>
          <w:rFonts w:cs="Arial"/>
          <w:sz w:val="22"/>
        </w:rPr>
        <w:t xml:space="preserve"> – minissaia 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b) </w:t>
      </w:r>
      <w:proofErr w:type="spellStart"/>
      <w:proofErr w:type="gramStart"/>
      <w:r>
        <w:rPr>
          <w:rFonts w:cs="Arial"/>
          <w:sz w:val="22"/>
        </w:rPr>
        <w:t>sub-nutrição</w:t>
      </w:r>
      <w:proofErr w:type="spellEnd"/>
      <w:proofErr w:type="gramEnd"/>
      <w:r>
        <w:rPr>
          <w:rFonts w:cs="Arial"/>
          <w:sz w:val="22"/>
        </w:rPr>
        <w:t xml:space="preserve"> – </w:t>
      </w:r>
      <w:proofErr w:type="spellStart"/>
      <w:r>
        <w:rPr>
          <w:rFonts w:cs="Arial"/>
          <w:sz w:val="22"/>
        </w:rPr>
        <w:t>sub-herói</w:t>
      </w:r>
      <w:proofErr w:type="spellEnd"/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c) infra-assinado – infravermelho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proofErr w:type="gramStart"/>
      <w:r>
        <w:rPr>
          <w:rFonts w:cs="Arial"/>
          <w:sz w:val="22"/>
        </w:rPr>
        <w:t>d)</w:t>
      </w:r>
      <w:proofErr w:type="gramEnd"/>
      <w:r>
        <w:rPr>
          <w:rFonts w:cs="Arial"/>
          <w:sz w:val="22"/>
        </w:rPr>
        <w:t xml:space="preserve">hipermercado– </w:t>
      </w:r>
      <w:proofErr w:type="spellStart"/>
      <w:r>
        <w:rPr>
          <w:rFonts w:cs="Arial"/>
          <w:sz w:val="22"/>
        </w:rPr>
        <w:t>hiperrealista</w:t>
      </w:r>
      <w:proofErr w:type="spellEnd"/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proofErr w:type="gramStart"/>
      <w:r>
        <w:rPr>
          <w:rFonts w:cs="Arial"/>
          <w:sz w:val="22"/>
        </w:rPr>
        <w:t>e</w:t>
      </w:r>
      <w:proofErr w:type="gramEnd"/>
      <w:r>
        <w:rPr>
          <w:rFonts w:cs="Arial"/>
          <w:sz w:val="22"/>
        </w:rPr>
        <w:t>)</w:t>
      </w:r>
      <w:proofErr w:type="spellStart"/>
      <w:r>
        <w:rPr>
          <w:rFonts w:cs="Arial"/>
          <w:sz w:val="22"/>
        </w:rPr>
        <w:t>contraataque</w:t>
      </w:r>
      <w:proofErr w:type="spellEnd"/>
      <w:r>
        <w:rPr>
          <w:rFonts w:cs="Arial"/>
          <w:sz w:val="22"/>
        </w:rPr>
        <w:t xml:space="preserve"> – contraindicação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  <w:proofErr w:type="gramStart"/>
      <w:r>
        <w:rPr>
          <w:rFonts w:cs="Arial"/>
          <w:b/>
          <w:sz w:val="22"/>
        </w:rPr>
        <w:t>8</w:t>
      </w:r>
      <w:proofErr w:type="gramEnd"/>
      <w:r>
        <w:rPr>
          <w:rFonts w:cs="Arial"/>
          <w:b/>
          <w:sz w:val="22"/>
        </w:rPr>
        <w:t>)Marque quais palavras sublinhadas não sofreram alteração de convenção mesmo após as mudanças realizadas pela nova ortografia: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I - Elas </w:t>
      </w:r>
      <w:r>
        <w:rPr>
          <w:rFonts w:cs="Arial"/>
          <w:sz w:val="22"/>
          <w:u w:val="single"/>
        </w:rPr>
        <w:t>têm</w:t>
      </w:r>
      <w:r>
        <w:rPr>
          <w:rFonts w:cs="Arial"/>
          <w:sz w:val="22"/>
        </w:rPr>
        <w:t xml:space="preserve"> caráter.  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II - Ele </w:t>
      </w:r>
      <w:r>
        <w:rPr>
          <w:rFonts w:cs="Arial"/>
          <w:sz w:val="22"/>
          <w:u w:val="single"/>
        </w:rPr>
        <w:t>pôde</w:t>
      </w:r>
      <w:r>
        <w:rPr>
          <w:rFonts w:cs="Arial"/>
          <w:sz w:val="22"/>
        </w:rPr>
        <w:t xml:space="preserve"> trabalhar.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III</w:t>
      </w:r>
      <w:r>
        <w:rPr>
          <w:rFonts w:cs="Arial"/>
          <w:color w:val="4F81BD"/>
          <w:sz w:val="22"/>
        </w:rPr>
        <w:t xml:space="preserve"> </w:t>
      </w:r>
      <w:r>
        <w:rPr>
          <w:rFonts w:cs="Arial"/>
          <w:sz w:val="22"/>
        </w:rPr>
        <w:t>-</w:t>
      </w:r>
      <w:r>
        <w:rPr>
          <w:rFonts w:cs="Arial"/>
          <w:color w:val="4F81BD"/>
          <w:sz w:val="22"/>
        </w:rPr>
        <w:t xml:space="preserve"> </w:t>
      </w:r>
      <w:r>
        <w:rPr>
          <w:rFonts w:cs="Arial"/>
          <w:sz w:val="22"/>
        </w:rPr>
        <w:t xml:space="preserve">Elas </w:t>
      </w:r>
      <w:r>
        <w:rPr>
          <w:rFonts w:cs="Arial"/>
          <w:sz w:val="22"/>
          <w:u w:val="single"/>
        </w:rPr>
        <w:t>releem</w:t>
      </w:r>
      <w:r>
        <w:rPr>
          <w:rFonts w:cs="Arial"/>
          <w:sz w:val="22"/>
        </w:rPr>
        <w:t xml:space="preserve"> as anotações.  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a) I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b) III</w:t>
      </w:r>
    </w:p>
    <w:p w:rsidR="00F678DD" w:rsidRDefault="00F678DD" w:rsidP="00F678DD">
      <w:pPr>
        <w:spacing w:after="0" w:line="360" w:lineRule="auto"/>
        <w:rPr>
          <w:rFonts w:cs="Arial"/>
          <w:i/>
          <w:sz w:val="22"/>
        </w:rPr>
      </w:pPr>
      <w:r>
        <w:rPr>
          <w:rFonts w:cs="Arial"/>
          <w:sz w:val="22"/>
        </w:rPr>
        <w:t>c) I e III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d) II e III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e) I e II</w:t>
      </w: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  <w:proofErr w:type="gramStart"/>
      <w:r>
        <w:rPr>
          <w:rFonts w:cs="Arial"/>
          <w:b/>
          <w:sz w:val="22"/>
        </w:rPr>
        <w:t>9.</w:t>
      </w:r>
      <w:proofErr w:type="gramEnd"/>
      <w:r>
        <w:rPr>
          <w:rFonts w:cs="Arial"/>
          <w:b/>
          <w:sz w:val="22"/>
        </w:rPr>
        <w:t>Observe a imagem abaixo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noProof/>
          <w:sz w:val="22"/>
          <w:lang w:eastAsia="pt-BR"/>
        </w:rPr>
        <w:lastRenderedPageBreak/>
        <w:drawing>
          <wp:inline distT="0" distB="0" distL="0" distR="0">
            <wp:extent cx="2255520" cy="16002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552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78DD" w:rsidRDefault="00F678DD" w:rsidP="00F678DD">
      <w:pPr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t>http://www.google.com/imagens</w:t>
      </w: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  <w:r>
        <w:rPr>
          <w:rFonts w:cs="Arial"/>
          <w:b/>
          <w:sz w:val="22"/>
        </w:rPr>
        <w:t>A figura de linguagem presente no 2º e no 3º quadrinho é: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a) catacrese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b) onomatopeia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c) eufemismo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d) personificação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noProof/>
          <w:sz w:val="22"/>
          <w:lang w:eastAsia="pt-BR"/>
        </w:rPr>
        <w:drawing>
          <wp:inline distT="0" distB="0" distL="0" distR="0">
            <wp:extent cx="1935480" cy="1544320"/>
            <wp:effectExtent l="0" t="0" r="7620" b="0"/>
            <wp:docPr id="1" name="Imagem 1" descr="Descrição: ConjunÃ§Ãµes coordenativas e subordinativas: As coordenativas ligam oraÃ§Ãµes independentes, enquanto as subordinativas ligam oraÃ§Ãµes dependentes 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Descrição: ConjunÃ§Ãµes coordenativas e subordinativas: As coordenativas ligam oraÃ§Ãµes independentes, enquanto as subordinativas ligam oraÃ§Ãµes dependentes *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5480" cy="154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78DD" w:rsidRDefault="00F678DD" w:rsidP="00F678DD">
      <w:pPr>
        <w:spacing w:after="0" w:line="360" w:lineRule="auto"/>
        <w:rPr>
          <w:rFonts w:cs="Arial"/>
          <w:sz w:val="16"/>
          <w:szCs w:val="16"/>
        </w:rPr>
      </w:pPr>
      <w:r>
        <w:rPr>
          <w:rFonts w:cs="Arial"/>
          <w:color w:val="444444"/>
          <w:sz w:val="22"/>
          <w:shd w:val="clear" w:color="auto" w:fill="FFFFFF"/>
        </w:rPr>
        <w:t>*</w:t>
      </w:r>
      <w:r>
        <w:rPr>
          <w:rFonts w:cs="Arial"/>
          <w:color w:val="444444"/>
          <w:sz w:val="16"/>
          <w:szCs w:val="16"/>
          <w:shd w:val="clear" w:color="auto" w:fill="FFFFFF"/>
        </w:rPr>
        <w:t>A imagem que ilustra a questão é de autoria do cartunista Quino</w:t>
      </w:r>
    </w:p>
    <w:p w:rsidR="00F678DD" w:rsidRDefault="00F678DD" w:rsidP="00F678DD">
      <w:pPr>
        <w:spacing w:after="0" w:line="360" w:lineRule="auto"/>
        <w:rPr>
          <w:rFonts w:cs="Arial"/>
          <w:b/>
          <w:sz w:val="16"/>
          <w:szCs w:val="16"/>
        </w:rPr>
      </w:pP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  <w:proofErr w:type="gramStart"/>
      <w:r>
        <w:rPr>
          <w:rFonts w:cs="Arial"/>
          <w:b/>
          <w:sz w:val="22"/>
        </w:rPr>
        <w:t>10)</w:t>
      </w:r>
      <w:proofErr w:type="gramEnd"/>
      <w:r>
        <w:rPr>
          <w:rFonts w:cs="Arial"/>
          <w:b/>
          <w:sz w:val="22"/>
        </w:rPr>
        <w:t xml:space="preserve"> No quadrinho do cartunista Quino, encontramos a conjunção mas, que pode ser classificada como: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a) Conjunção consecutiva.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b) Conjunção aditiva.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c) Conjunção adversativa.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d) Conjunção alternativa.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e) Conjunção conclusiva.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  <w:r>
        <w:rPr>
          <w:rFonts w:cs="Arial"/>
          <w:b/>
          <w:sz w:val="22"/>
        </w:rPr>
        <w:t>Questão 11</w:t>
      </w: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  <w:r>
        <w:rPr>
          <w:rFonts w:cs="Arial"/>
          <w:b/>
          <w:sz w:val="22"/>
        </w:rPr>
        <w:t>Assinale a única alternativa que possui um aposto enumerativo: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a) </w:t>
      </w:r>
      <w:proofErr w:type="gramStart"/>
      <w:r>
        <w:rPr>
          <w:rFonts w:cs="Arial"/>
          <w:sz w:val="22"/>
        </w:rPr>
        <w:t xml:space="preserve">( </w:t>
      </w:r>
      <w:proofErr w:type="gramEnd"/>
      <w:r>
        <w:rPr>
          <w:rFonts w:cs="Arial"/>
          <w:sz w:val="22"/>
        </w:rPr>
        <w:t>) O professor de matemática tornou-se referência para a escola.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proofErr w:type="gramStart"/>
      <w:r>
        <w:rPr>
          <w:rFonts w:cs="Arial"/>
          <w:sz w:val="22"/>
        </w:rPr>
        <w:t>b)</w:t>
      </w:r>
      <w:proofErr w:type="gramEnd"/>
      <w:r>
        <w:rPr>
          <w:rFonts w:cs="Arial"/>
          <w:sz w:val="22"/>
        </w:rPr>
        <w:t>( ) Três coisas são fundamentais nos estudos: organização, disciplina e compromisso.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c) </w:t>
      </w:r>
      <w:proofErr w:type="gramStart"/>
      <w:r>
        <w:rPr>
          <w:rFonts w:cs="Arial"/>
          <w:sz w:val="22"/>
        </w:rPr>
        <w:t xml:space="preserve">( </w:t>
      </w:r>
      <w:proofErr w:type="gramEnd"/>
      <w:r>
        <w:rPr>
          <w:rFonts w:cs="Arial"/>
          <w:sz w:val="22"/>
        </w:rPr>
        <w:t>) Ambos são excelentes jogadores, um na defesa e o outro no ataque.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lastRenderedPageBreak/>
        <w:t xml:space="preserve">d) </w:t>
      </w:r>
      <w:proofErr w:type="gramStart"/>
      <w:r>
        <w:rPr>
          <w:rFonts w:cs="Arial"/>
          <w:sz w:val="22"/>
        </w:rPr>
        <w:t xml:space="preserve">( </w:t>
      </w:r>
      <w:proofErr w:type="gramEnd"/>
      <w:r>
        <w:rPr>
          <w:rFonts w:cs="Arial"/>
          <w:sz w:val="22"/>
        </w:rPr>
        <w:t xml:space="preserve">) O sol, farol </w:t>
      </w:r>
      <w:proofErr w:type="spellStart"/>
      <w:r>
        <w:rPr>
          <w:rFonts w:cs="Arial"/>
          <w:sz w:val="22"/>
        </w:rPr>
        <w:t>resplandescente</w:t>
      </w:r>
      <w:proofErr w:type="spellEnd"/>
      <w:r>
        <w:rPr>
          <w:rFonts w:cs="Arial"/>
          <w:sz w:val="22"/>
        </w:rPr>
        <w:t>, ressurgia através das nuvens.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  <w:r>
        <w:rPr>
          <w:rFonts w:cs="Arial"/>
          <w:b/>
          <w:sz w:val="22"/>
        </w:rPr>
        <w:t>Questão 12</w:t>
      </w: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  <w:r>
        <w:rPr>
          <w:rFonts w:cs="Arial"/>
          <w:b/>
          <w:sz w:val="22"/>
        </w:rPr>
        <w:t>Destaque o aposto de cada oração a seguir: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a) Esse era seu maior medo: que não voltasse para casa.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b) Iracema, virgem dos lábios de mel, é a visão do índio pelo Romantismo.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c) Necessitaremos dos seguintes equipamentos: corda, serrote e escada.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d) </w:t>
      </w:r>
      <w:proofErr w:type="gramStart"/>
      <w:r>
        <w:rPr>
          <w:rFonts w:cs="Arial"/>
          <w:sz w:val="22"/>
        </w:rPr>
        <w:t>Pop, sertanejo</w:t>
      </w:r>
      <w:proofErr w:type="gramEnd"/>
      <w:r>
        <w:rPr>
          <w:rFonts w:cs="Arial"/>
          <w:sz w:val="22"/>
        </w:rPr>
        <w:t xml:space="preserve"> e rock, esses estilos são muito tocados na rádio da cidade.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e) Grande parte da floresta amazônica, a maior floresta tropical do mundo, está situada na região norte do Brasil.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  <w:r>
        <w:rPr>
          <w:rFonts w:cs="Arial"/>
          <w:b/>
          <w:sz w:val="22"/>
        </w:rPr>
        <w:t>Questão 13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b/>
          <w:sz w:val="22"/>
        </w:rPr>
        <w:t>Aponte o vocativo nas orações abaixo: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a) Fala sério, pai!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b) Tenha esperanças, meu amigo! Não desista agora!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c) Mãe</w:t>
      </w:r>
      <w:proofErr w:type="gramStart"/>
      <w:r>
        <w:rPr>
          <w:rFonts w:cs="Arial"/>
          <w:sz w:val="22"/>
        </w:rPr>
        <w:t>, posso</w:t>
      </w:r>
      <w:proofErr w:type="gramEnd"/>
      <w:r>
        <w:rPr>
          <w:rFonts w:cs="Arial"/>
          <w:sz w:val="22"/>
        </w:rPr>
        <w:t xml:space="preserve"> ir à casa da Luíza?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d) Pedro, por favor, traga-me os documentos.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e) </w:t>
      </w:r>
      <w:proofErr w:type="gramStart"/>
      <w:r>
        <w:rPr>
          <w:rFonts w:cs="Arial"/>
          <w:sz w:val="22"/>
        </w:rPr>
        <w:t>Caros colegas, boas festas</w:t>
      </w:r>
      <w:proofErr w:type="gramEnd"/>
      <w:r>
        <w:rPr>
          <w:rFonts w:cs="Arial"/>
          <w:sz w:val="22"/>
        </w:rPr>
        <w:t xml:space="preserve"> a todos!</w:t>
      </w: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  <w:r>
        <w:rPr>
          <w:rFonts w:cs="Arial"/>
          <w:b/>
          <w:sz w:val="22"/>
        </w:rPr>
        <w:t>Questão 14</w:t>
      </w: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  <w:r>
        <w:rPr>
          <w:rFonts w:cs="Arial"/>
          <w:b/>
          <w:sz w:val="22"/>
        </w:rPr>
        <w:t xml:space="preserve">Os termos em destaque nas orações abaixo </w:t>
      </w:r>
      <w:proofErr w:type="gramStart"/>
      <w:r>
        <w:rPr>
          <w:rFonts w:cs="Arial"/>
          <w:b/>
          <w:sz w:val="22"/>
        </w:rPr>
        <w:t>são,</w:t>
      </w:r>
      <w:proofErr w:type="gramEnd"/>
      <w:r>
        <w:rPr>
          <w:rFonts w:cs="Arial"/>
          <w:b/>
          <w:sz w:val="22"/>
        </w:rPr>
        <w:t xml:space="preserve"> respectivamente: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- Goiânia, capital de Goiás, é uma cidade linda.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- Crianças, venham almoçar!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a) </w:t>
      </w:r>
      <w:proofErr w:type="gramStart"/>
      <w:r>
        <w:rPr>
          <w:rFonts w:cs="Arial"/>
          <w:sz w:val="22"/>
        </w:rPr>
        <w:t xml:space="preserve">( </w:t>
      </w:r>
      <w:proofErr w:type="gramEnd"/>
      <w:r>
        <w:rPr>
          <w:rFonts w:cs="Arial"/>
          <w:sz w:val="22"/>
        </w:rPr>
        <w:t>) vocativo; vocativo.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b) </w:t>
      </w:r>
      <w:proofErr w:type="gramStart"/>
      <w:r>
        <w:rPr>
          <w:rFonts w:cs="Arial"/>
          <w:sz w:val="22"/>
        </w:rPr>
        <w:t xml:space="preserve">( </w:t>
      </w:r>
      <w:proofErr w:type="gramEnd"/>
      <w:r>
        <w:rPr>
          <w:rFonts w:cs="Arial"/>
          <w:sz w:val="22"/>
        </w:rPr>
        <w:t>) aposto; aposto.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c) </w:t>
      </w:r>
      <w:proofErr w:type="gramStart"/>
      <w:r>
        <w:rPr>
          <w:rFonts w:cs="Arial"/>
          <w:sz w:val="22"/>
        </w:rPr>
        <w:t xml:space="preserve">( </w:t>
      </w:r>
      <w:proofErr w:type="gramEnd"/>
      <w:r>
        <w:rPr>
          <w:rFonts w:cs="Arial"/>
          <w:sz w:val="22"/>
        </w:rPr>
        <w:t>) vocativo; aposto.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d) </w:t>
      </w:r>
      <w:proofErr w:type="gramStart"/>
      <w:r>
        <w:rPr>
          <w:rFonts w:cs="Arial"/>
          <w:sz w:val="22"/>
        </w:rPr>
        <w:t xml:space="preserve">( </w:t>
      </w:r>
      <w:proofErr w:type="gramEnd"/>
      <w:r>
        <w:rPr>
          <w:rFonts w:cs="Arial"/>
          <w:sz w:val="22"/>
        </w:rPr>
        <w:t>) aposto; vocativo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  <w:r>
        <w:rPr>
          <w:rFonts w:cs="Arial"/>
          <w:b/>
          <w:sz w:val="22"/>
        </w:rPr>
        <w:t>Questão 15</w:t>
      </w: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  <w:r>
        <w:rPr>
          <w:rFonts w:cs="Arial"/>
          <w:b/>
          <w:sz w:val="22"/>
        </w:rPr>
        <w:t>Relacione as colunas de acordo com o tipo de aposto contido nas orações.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I. </w:t>
      </w:r>
      <w:proofErr w:type="gramStart"/>
      <w:r>
        <w:rPr>
          <w:rFonts w:cs="Arial"/>
          <w:sz w:val="22"/>
        </w:rPr>
        <w:t>explicativo</w:t>
      </w:r>
      <w:proofErr w:type="gramEnd"/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II. </w:t>
      </w:r>
      <w:proofErr w:type="gramStart"/>
      <w:r>
        <w:rPr>
          <w:rFonts w:cs="Arial"/>
          <w:sz w:val="22"/>
        </w:rPr>
        <w:t>enumerativo</w:t>
      </w:r>
      <w:proofErr w:type="gramEnd"/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III. </w:t>
      </w:r>
      <w:proofErr w:type="spellStart"/>
      <w:proofErr w:type="gramStart"/>
      <w:r>
        <w:rPr>
          <w:rFonts w:cs="Arial"/>
          <w:sz w:val="22"/>
        </w:rPr>
        <w:t>recapitulativo</w:t>
      </w:r>
      <w:proofErr w:type="spellEnd"/>
      <w:proofErr w:type="gramEnd"/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IV. </w:t>
      </w:r>
      <w:proofErr w:type="gramStart"/>
      <w:r>
        <w:rPr>
          <w:rFonts w:cs="Arial"/>
          <w:sz w:val="22"/>
        </w:rPr>
        <w:t>comparativo</w:t>
      </w:r>
      <w:proofErr w:type="gramEnd"/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a) </w:t>
      </w:r>
      <w:proofErr w:type="gramStart"/>
      <w:r>
        <w:rPr>
          <w:rFonts w:cs="Arial"/>
          <w:sz w:val="22"/>
        </w:rPr>
        <w:t xml:space="preserve">( </w:t>
      </w:r>
      <w:proofErr w:type="gramEnd"/>
      <w:r>
        <w:rPr>
          <w:rFonts w:cs="Arial"/>
          <w:sz w:val="22"/>
        </w:rPr>
        <w:t>) Sua música, sinfonia divina, enchia o salão de harmonia.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b) </w:t>
      </w:r>
      <w:proofErr w:type="gramStart"/>
      <w:r>
        <w:rPr>
          <w:rFonts w:cs="Arial"/>
          <w:sz w:val="22"/>
        </w:rPr>
        <w:t xml:space="preserve">( </w:t>
      </w:r>
      <w:proofErr w:type="gramEnd"/>
      <w:r>
        <w:rPr>
          <w:rFonts w:cs="Arial"/>
          <w:sz w:val="22"/>
        </w:rPr>
        <w:t>) Senhora, romance de José de Alencar, sempre é citado em vestibulares e no Enem.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lastRenderedPageBreak/>
        <w:t xml:space="preserve">c) </w:t>
      </w:r>
      <w:proofErr w:type="gramStart"/>
      <w:r>
        <w:rPr>
          <w:rFonts w:cs="Arial"/>
          <w:sz w:val="22"/>
        </w:rPr>
        <w:t xml:space="preserve">( </w:t>
      </w:r>
      <w:proofErr w:type="gramEnd"/>
      <w:r>
        <w:rPr>
          <w:rFonts w:cs="Arial"/>
          <w:sz w:val="22"/>
        </w:rPr>
        <w:t>) Nossa empresa possui três ideais fundamentais: qualidade, segurança e honestidade.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d) </w:t>
      </w:r>
      <w:proofErr w:type="gramStart"/>
      <w:r>
        <w:rPr>
          <w:rFonts w:cs="Arial"/>
          <w:sz w:val="22"/>
        </w:rPr>
        <w:t xml:space="preserve">( </w:t>
      </w:r>
      <w:proofErr w:type="gramEnd"/>
      <w:r>
        <w:rPr>
          <w:rFonts w:cs="Arial"/>
          <w:sz w:val="22"/>
        </w:rPr>
        <w:t>) Espírito Santo, Minas Gerais, Rio de Janeiro e São Paulo, todos esses estados compõem a região sudeste do Brasil.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b/>
          <w:sz w:val="22"/>
        </w:rPr>
        <w:t>16.</w:t>
      </w:r>
      <w:r>
        <w:rPr>
          <w:rFonts w:cs="Arial"/>
          <w:sz w:val="22"/>
        </w:rPr>
        <w:t xml:space="preserve"> (Enem 2012 - Segundo Dia) “Ele era o inimigo do rei”, nas palavras de seu biógrafo, Lira Neto. Ou, ainda, “um romancista que colecionava desafetos, azucrinava D. Pedro II e acabou inventando o Brasil”. Assim era José de Alencar (1829-1877), o conhecido autor de O guarani e Iracema, tido como o pai do romance no Brasil.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Além de criar clássicos da literatura brasileira com temas nativistas, indianistas e históricos, ele foi também folhetinista, diretor de jornal, autor de peças de teatro, advogado, deputado federal e até ministro da Justiça. Para ajudar na descoberta das múltiplas facetas desse personagem do século XIX, parte de seu acervo inédito será digitalizada.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História Viva, </w:t>
      </w:r>
      <w:proofErr w:type="spellStart"/>
      <w:r>
        <w:rPr>
          <w:rFonts w:cs="Arial"/>
          <w:sz w:val="22"/>
        </w:rPr>
        <w:t>n.°</w:t>
      </w:r>
      <w:proofErr w:type="spellEnd"/>
      <w:r>
        <w:rPr>
          <w:rFonts w:cs="Arial"/>
          <w:sz w:val="22"/>
        </w:rPr>
        <w:t xml:space="preserve"> 99, 2011.</w:t>
      </w: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  <w:r>
        <w:rPr>
          <w:rFonts w:cs="Arial"/>
          <w:b/>
          <w:sz w:val="22"/>
        </w:rPr>
        <w:t>Com base no texto, que trata do papel do escritor José de Alencar e da futura digitalização de sua obra, depreende-se que:</w:t>
      </w: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a) digitalização dos textos é importante para que os leitores possam compreender seus romances.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b) o conhecido autor de O guarani e Iracema foi importante porque deixou uma vasta obra literária com temática atemporal.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c) a divulgação das obras de José de Alencar, por meio da digitalização, demonstra sua importância para a história do Brasil Imperial.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d) a digitalização dos textos de José de Alencar terá importante papel na preservação da memória linguística e da identidade nacional.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e) o grande romancista José de Alencar é importante porque se destacou por sua temática indianista.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b/>
          <w:sz w:val="22"/>
        </w:rPr>
        <w:t>17.</w:t>
      </w:r>
      <w:r>
        <w:rPr>
          <w:rFonts w:cs="Arial"/>
          <w:sz w:val="22"/>
        </w:rPr>
        <w:t xml:space="preserve"> (Enem 2012 - Segundo Dia) A substituição do haver por ter em construções existenciais, no português do Brasil, corresponde a um dos processos mais característicos da história da língua portuguesa, paralelo ao que já ocorrera em relação à aplicação do domínio de ter na área semântica de “posse”, no final da fase arcaica.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Mattos e Silva (2001:136) </w:t>
      </w:r>
      <w:proofErr w:type="gramStart"/>
      <w:r>
        <w:rPr>
          <w:rFonts w:cs="Arial"/>
          <w:sz w:val="22"/>
        </w:rPr>
        <w:t>analisa</w:t>
      </w:r>
      <w:proofErr w:type="gramEnd"/>
      <w:r>
        <w:rPr>
          <w:rFonts w:cs="Arial"/>
          <w:sz w:val="22"/>
        </w:rPr>
        <w:t xml:space="preserve"> as vitórias de ter sobre haver e discute a emergência de ter existencial, tomando por base a obra pedagógica de João de Barros. Em textos escritos nos anos quarenta e cinquenta do século XVI, encontram-se evidências, </w:t>
      </w:r>
      <w:r>
        <w:rPr>
          <w:rFonts w:cs="Arial"/>
          <w:sz w:val="22"/>
        </w:rPr>
        <w:lastRenderedPageBreak/>
        <w:t>embora raras, tanto de ter “existencial”, não mencionado pelos clássicos estudos de sintaxe histórica, quanto de haver como verbo existencial com concordância, lembrado por Ivo Castro, e anotado como “novidade” no século XVIII por Said Ali.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Como se </w:t>
      </w:r>
      <w:proofErr w:type="gramStart"/>
      <w:r>
        <w:rPr>
          <w:rFonts w:cs="Arial"/>
          <w:sz w:val="22"/>
        </w:rPr>
        <w:t>vê,</w:t>
      </w:r>
      <w:proofErr w:type="gramEnd"/>
      <w:r>
        <w:rPr>
          <w:rFonts w:cs="Arial"/>
          <w:sz w:val="22"/>
        </w:rPr>
        <w:t xml:space="preserve"> nada é categórico e um purismo estreito só revela um conhecimento deficiente da língua. Há mais perguntas que respostas. Pode-se conceber uma norma única e prescritiva? É válido confundir o bom uso e a norma com a própria língua e dessa forma fazer uma avaliação crítica e hierarquizante de outros usos e, através deles, dos usuários? Substitui-se uma norma por outra?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CALLOU, D. A propósito de norma, correção e preconceito linguístico: do presente para o passado, In: Cadernos de Letras da UFF, </w:t>
      </w:r>
      <w:proofErr w:type="spellStart"/>
      <w:r>
        <w:rPr>
          <w:rFonts w:cs="Arial"/>
          <w:sz w:val="22"/>
        </w:rPr>
        <w:t>n.°</w:t>
      </w:r>
      <w:proofErr w:type="spellEnd"/>
      <w:r>
        <w:rPr>
          <w:rFonts w:cs="Arial"/>
          <w:sz w:val="22"/>
        </w:rPr>
        <w:t xml:space="preserve"> 36, 2008. Disponível em: www.uff.br. Acesso em: 26 fev. 2012 (adaptado).</w:t>
      </w: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  <w:r>
        <w:rPr>
          <w:rFonts w:cs="Arial"/>
          <w:b/>
          <w:sz w:val="22"/>
        </w:rPr>
        <w:t>Para a autora, a substituição de “haver” por “ter” em diferentes contextos evidencia que: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proofErr w:type="gramStart"/>
      <w:r>
        <w:rPr>
          <w:rFonts w:cs="Arial"/>
          <w:sz w:val="22"/>
        </w:rPr>
        <w:t>a</w:t>
      </w:r>
      <w:proofErr w:type="gramEnd"/>
      <w:r>
        <w:rPr>
          <w:rFonts w:cs="Arial"/>
          <w:sz w:val="22"/>
        </w:rPr>
        <w:t>)o estabelecimento de uma norma prescinde de uma pesquisa histórica.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b) </w:t>
      </w:r>
      <w:proofErr w:type="gramStart"/>
      <w:r>
        <w:rPr>
          <w:rFonts w:cs="Arial"/>
          <w:sz w:val="22"/>
        </w:rPr>
        <w:t>os estudo</w:t>
      </w:r>
      <w:proofErr w:type="gramEnd"/>
      <w:r>
        <w:rPr>
          <w:rFonts w:cs="Arial"/>
          <w:sz w:val="22"/>
        </w:rPr>
        <w:t xml:space="preserve"> clássicos de sintaxe histórica enfatizam a variação e a mudança na língua.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c) a avaliação crítica e hierarquizante dos usos da língua fundamenta a definição da norma.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d) a adoção de uma única norma revela uma atitude adequada para os estudos linguísticos.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e) os comportamentos puristas são prejudiciais à compreensão da constituição linguística.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b/>
          <w:sz w:val="22"/>
        </w:rPr>
        <w:t>18.</w:t>
      </w:r>
      <w:r>
        <w:rPr>
          <w:rFonts w:cs="Arial"/>
          <w:sz w:val="22"/>
        </w:rPr>
        <w:t xml:space="preserve"> (UERJ - 2016/1) “Todo abacate é verde. O incrível </w:t>
      </w:r>
      <w:proofErr w:type="spellStart"/>
      <w:r>
        <w:rPr>
          <w:rFonts w:cs="Arial"/>
          <w:sz w:val="22"/>
        </w:rPr>
        <w:t>Hulk</w:t>
      </w:r>
      <w:proofErr w:type="spellEnd"/>
      <w:r>
        <w:rPr>
          <w:rFonts w:cs="Arial"/>
          <w:sz w:val="22"/>
        </w:rPr>
        <w:t xml:space="preserve"> é verde. O incrível </w:t>
      </w:r>
      <w:proofErr w:type="spellStart"/>
      <w:r>
        <w:rPr>
          <w:rFonts w:cs="Arial"/>
          <w:sz w:val="22"/>
        </w:rPr>
        <w:t>Hulk</w:t>
      </w:r>
      <w:proofErr w:type="spellEnd"/>
      <w:r>
        <w:rPr>
          <w:rFonts w:cs="Arial"/>
          <w:sz w:val="22"/>
        </w:rPr>
        <w:t xml:space="preserve"> é um abacate.</w:t>
      </w:r>
      <w:proofErr w:type="gramStart"/>
      <w:r>
        <w:rPr>
          <w:rFonts w:cs="Arial"/>
          <w:sz w:val="22"/>
        </w:rPr>
        <w:t>”</w:t>
      </w:r>
      <w:proofErr w:type="gramEnd"/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Todo argumento pode se tornar um sofisma: um raciocínio errado ou inadequado que nos leva a conclusões falsas ou improcedentes.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O último parágrafo do texto é um exemplo de sofisma, considerando que, da constatação de que todo abacate é verde, não se pode deduzir que só os abacates têm cor verde.</w:t>
      </w: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  <w:r>
        <w:rPr>
          <w:rFonts w:cs="Arial"/>
          <w:b/>
          <w:sz w:val="22"/>
        </w:rPr>
        <w:t>Esse é o tipo de sofisma que adota o seguinte procedimento:</w:t>
      </w: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proofErr w:type="gramStart"/>
      <w:r>
        <w:rPr>
          <w:rFonts w:cs="Arial"/>
          <w:sz w:val="22"/>
        </w:rPr>
        <w:t>a</w:t>
      </w:r>
      <w:proofErr w:type="gramEnd"/>
      <w:r>
        <w:rPr>
          <w:rFonts w:cs="Arial"/>
          <w:sz w:val="22"/>
        </w:rPr>
        <w:t>)enumeração incorreta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b) generalização invertida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c) representação imprecisa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d) exemplificação inconsistente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b/>
          <w:sz w:val="22"/>
        </w:rPr>
        <w:lastRenderedPageBreak/>
        <w:t>19.</w:t>
      </w:r>
      <w:r>
        <w:rPr>
          <w:rFonts w:cs="Arial"/>
          <w:sz w:val="22"/>
        </w:rPr>
        <w:t xml:space="preserve"> (ETEC - 2017/1) </w:t>
      </w:r>
      <w:proofErr w:type="gramStart"/>
      <w:r>
        <w:rPr>
          <w:rFonts w:cs="Arial"/>
          <w:sz w:val="22"/>
        </w:rPr>
        <w:t>"Em um mundo marcado por conflitos em diferentes regiões, as operações de manutenção da paz das Nações Unidas são a expressão mais visível do compromisso solidário da comunidade internacional com a promoção da paz e da segurança.</w:t>
      </w:r>
      <w:proofErr w:type="gramEnd"/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Embora não estejam expressamente mencionadas na Carta da ONU, elas funcionam como instrumento para assegurar a presença dessa organização em áreas conflagradas, de modo a incentivar as partes em conflito a superar suas disputas por meio pacífico – razão pela qual não devem ser vistas como forma de intervenção armada.</w:t>
      </w:r>
      <w:proofErr w:type="gramStart"/>
      <w:r>
        <w:rPr>
          <w:rFonts w:cs="Arial"/>
          <w:sz w:val="22"/>
        </w:rPr>
        <w:t>"</w:t>
      </w:r>
      <w:proofErr w:type="gramEnd"/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Acesso em: 26.08.2016. Adaptado.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Historicamente, o Brasil envia soldados para participar de operações de paz. Em 2004, foi criada pelo Conselho de Segurança da ONU a Missão das Nações Unidas para Estabilização do Haiti (</w:t>
      </w:r>
      <w:proofErr w:type="spellStart"/>
      <w:r>
        <w:rPr>
          <w:rFonts w:cs="Arial"/>
          <w:sz w:val="22"/>
        </w:rPr>
        <w:t>Minustah</w:t>
      </w:r>
      <w:proofErr w:type="spellEnd"/>
      <w:r>
        <w:rPr>
          <w:rFonts w:cs="Arial"/>
          <w:sz w:val="22"/>
        </w:rPr>
        <w:t>).</w:t>
      </w: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  <w:r>
        <w:rPr>
          <w:rFonts w:cs="Arial"/>
          <w:b/>
          <w:sz w:val="22"/>
        </w:rPr>
        <w:t>De acordo com o texto, essa missão foi criada para:</w:t>
      </w: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proofErr w:type="gramStart"/>
      <w:r>
        <w:rPr>
          <w:rFonts w:cs="Arial"/>
          <w:sz w:val="22"/>
        </w:rPr>
        <w:t>a</w:t>
      </w:r>
      <w:proofErr w:type="gramEnd"/>
      <w:r>
        <w:rPr>
          <w:rFonts w:cs="Arial"/>
          <w:sz w:val="22"/>
        </w:rPr>
        <w:t>)restabelecer a segurança e normalidade institucional do Haiti após sucessivos episódios de turbulência política e de violência, que marcaram esse país no início do século XXI.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b) atacar os garimpos ilegais de diamantes no interior do Haiti, que usavam mão de obra infantil nas minas onde esse minério é encontrado.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c) combater o narcotráfico comandado pelo Cartel de </w:t>
      </w:r>
      <w:proofErr w:type="spellStart"/>
      <w:r>
        <w:rPr>
          <w:rFonts w:cs="Arial"/>
          <w:sz w:val="22"/>
        </w:rPr>
        <w:t>Medelin</w:t>
      </w:r>
      <w:proofErr w:type="spellEnd"/>
      <w:r>
        <w:rPr>
          <w:rFonts w:cs="Arial"/>
          <w:sz w:val="22"/>
        </w:rPr>
        <w:t>, que a partir do Haiti distribuía drogas para todos os países da América Latina.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d) acabar com os problemas ambientais crônicos no Haiti, pois esse país era o principal responsável pela poluição ambiental no Caribe.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e) extinguir a rede de trabalho escravo existente no Haiti, que utilizava esse tipo de mão de obra nas plantações de soja e trigo.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b/>
          <w:sz w:val="22"/>
        </w:rPr>
        <w:t>20.</w:t>
      </w:r>
      <w:r>
        <w:rPr>
          <w:rFonts w:cs="Arial"/>
          <w:sz w:val="22"/>
        </w:rPr>
        <w:t xml:space="preserve"> O problema ecológico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Se uma nave extraterrestre invadisse o espaço aéreo da Terra, com certeza seus tripulantes diriam que neste planeta não habita uma civilização inteligente, tamanho é o grau de destruição dos recursos naturais. Essas são palavras de um renomado cientista americano. Apesar dos avanços obtidos, a humanidade ainda não descobriu os valores fundamentais da existência. O que chamamos orgulhosamente de civilização nada mais é do que uma agressão às coisas naturais. </w:t>
      </w:r>
      <w:proofErr w:type="gramStart"/>
      <w:r>
        <w:rPr>
          <w:rFonts w:cs="Arial"/>
          <w:sz w:val="22"/>
        </w:rPr>
        <w:t>A grosso modo</w:t>
      </w:r>
      <w:proofErr w:type="gramEnd"/>
      <w:r>
        <w:rPr>
          <w:rFonts w:cs="Arial"/>
          <w:sz w:val="22"/>
        </w:rPr>
        <w:t xml:space="preserve">, a tal civilização significa a devastação das florestas, a poluição dos rios, o envenenamento das terras e a deterioração da qualidade do ar. O que chamamos de progresso não </w:t>
      </w:r>
      <w:r>
        <w:rPr>
          <w:rFonts w:cs="Arial"/>
          <w:sz w:val="22"/>
        </w:rPr>
        <w:lastRenderedPageBreak/>
        <w:t>passa de uma degradação deliberada e sistemática que o homem vem promovendo há muito tempo, uma autêntica guerra contra a natureza.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 xml:space="preserve">Afrânio Primo. Jornal </w:t>
      </w:r>
      <w:proofErr w:type="spellStart"/>
      <w:r>
        <w:rPr>
          <w:rFonts w:cs="Arial"/>
          <w:sz w:val="22"/>
        </w:rPr>
        <w:t>Madhva</w:t>
      </w:r>
      <w:proofErr w:type="spellEnd"/>
      <w:r>
        <w:rPr>
          <w:rFonts w:cs="Arial"/>
          <w:sz w:val="22"/>
        </w:rPr>
        <w:t xml:space="preserve"> (adaptado).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  <w:r>
        <w:rPr>
          <w:rFonts w:cs="Arial"/>
          <w:b/>
          <w:sz w:val="22"/>
        </w:rPr>
        <w:t>a) Segundo o Texto III, o cientista americano está preocupado com:</w:t>
      </w: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(A) a vida neste planeta.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(B) a qualidade do espaço aéreo.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(C) o que pensam os extraterrestres.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(D) o seu prestígio no mundo.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(E) os seres de outro planeta.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  <w:r>
        <w:rPr>
          <w:rFonts w:cs="Arial"/>
          <w:b/>
          <w:sz w:val="22"/>
        </w:rPr>
        <w:t>b) Para o autor, a humanidade:</w:t>
      </w: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(A) demonstra ser muito inteligente.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(B) ouve as palavras do cientista.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(C) age contra sua própria existência.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(D) preserva os recursos naturais.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(E) valoriza a existência sadia.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  <w:proofErr w:type="gramStart"/>
      <w:r>
        <w:rPr>
          <w:rFonts w:cs="Arial"/>
          <w:b/>
          <w:sz w:val="22"/>
        </w:rPr>
        <w:t>3</w:t>
      </w:r>
      <w:proofErr w:type="gramEnd"/>
      <w:r>
        <w:rPr>
          <w:rFonts w:cs="Arial"/>
          <w:b/>
          <w:sz w:val="22"/>
        </w:rPr>
        <w:t>) Da maneira como o assunto é tratado no Texto III, é correto afirmar que o meio ambiente está degradado porque:</w:t>
      </w: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(A) a destruição é inevitável.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(B) a civilização o está destruindo.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(C) a humanidade preserva sua existência.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(D) as guerras são o principal agente da destruição.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(E) os recursos para mantê-lo não são suficientes.</w:t>
      </w: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  <w:proofErr w:type="gramStart"/>
      <w:r>
        <w:rPr>
          <w:rFonts w:cs="Arial"/>
          <w:b/>
          <w:sz w:val="22"/>
        </w:rPr>
        <w:t>4</w:t>
      </w:r>
      <w:proofErr w:type="gramEnd"/>
      <w:r>
        <w:rPr>
          <w:rFonts w:cs="Arial"/>
          <w:b/>
          <w:sz w:val="22"/>
        </w:rPr>
        <w:t>) A afirmação: “Essas são palavras de um renomado cientista americano.” (l. 4 – 5) quer dizer que o cientista é:</w:t>
      </w: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(A) inimigo.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(B) velho.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(C) estranho.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(D) famoso.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lastRenderedPageBreak/>
        <w:t>(E) desconhecido.</w:t>
      </w: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  <w:proofErr w:type="gramStart"/>
      <w:r>
        <w:rPr>
          <w:rFonts w:cs="Arial"/>
          <w:b/>
          <w:sz w:val="22"/>
        </w:rPr>
        <w:t>5</w:t>
      </w:r>
      <w:proofErr w:type="gramEnd"/>
      <w:r>
        <w:rPr>
          <w:rFonts w:cs="Arial"/>
          <w:b/>
          <w:sz w:val="22"/>
        </w:rPr>
        <w:t>) Se o homem cuidar da natureza _______ mais saúde. A forma verbal que completa corretamente a lacuna é:</w:t>
      </w:r>
    </w:p>
    <w:p w:rsidR="00F678DD" w:rsidRDefault="00F678DD" w:rsidP="00F678DD">
      <w:pPr>
        <w:spacing w:after="0" w:line="360" w:lineRule="auto"/>
        <w:rPr>
          <w:rFonts w:cs="Arial"/>
          <w:b/>
          <w:sz w:val="22"/>
        </w:rPr>
      </w:pP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(A) teve.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(B) tivera.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(C) têm.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(D) tinha.</w:t>
      </w:r>
    </w:p>
    <w:p w:rsidR="00F678DD" w:rsidRDefault="00F678DD" w:rsidP="00F678DD">
      <w:pPr>
        <w:spacing w:after="0" w:line="360" w:lineRule="auto"/>
        <w:rPr>
          <w:rFonts w:cs="Arial"/>
          <w:sz w:val="22"/>
        </w:rPr>
      </w:pPr>
      <w:r>
        <w:rPr>
          <w:rFonts w:cs="Arial"/>
          <w:sz w:val="22"/>
        </w:rPr>
        <w:t>(E) terá.</w:t>
      </w:r>
    </w:p>
    <w:p w:rsidR="00F678DD" w:rsidRDefault="00F678DD" w:rsidP="00F678DD">
      <w:pPr>
        <w:spacing w:after="0" w:line="360" w:lineRule="auto"/>
        <w:rPr>
          <w:rFonts w:ascii="Verdana" w:hAnsi="Verdana"/>
          <w:sz w:val="22"/>
        </w:rPr>
      </w:pPr>
    </w:p>
    <w:p w:rsidR="00F678DD" w:rsidRDefault="00F678DD" w:rsidP="00F678DD">
      <w:pPr>
        <w:spacing w:after="0" w:line="360" w:lineRule="auto"/>
        <w:rPr>
          <w:rFonts w:ascii="Verdana" w:hAnsi="Verdana"/>
          <w:sz w:val="22"/>
        </w:rPr>
      </w:pPr>
    </w:p>
    <w:p w:rsidR="00F678DD" w:rsidRDefault="00F678DD" w:rsidP="00F678DD">
      <w:pPr>
        <w:spacing w:after="0" w:line="360" w:lineRule="auto"/>
        <w:rPr>
          <w:rFonts w:ascii="Verdana" w:hAnsi="Verdana"/>
          <w:sz w:val="22"/>
        </w:rPr>
      </w:pPr>
    </w:p>
    <w:p w:rsidR="00F678DD" w:rsidRDefault="00F678DD" w:rsidP="00F678DD">
      <w:pPr>
        <w:spacing w:after="0" w:line="360" w:lineRule="auto"/>
        <w:rPr>
          <w:rFonts w:ascii="Verdana" w:hAnsi="Verdana"/>
          <w:szCs w:val="24"/>
        </w:rPr>
      </w:pPr>
    </w:p>
    <w:p w:rsidR="00F678DD" w:rsidRDefault="00F678DD" w:rsidP="00F678DD">
      <w:pPr>
        <w:spacing w:after="0" w:line="360" w:lineRule="auto"/>
        <w:rPr>
          <w:rFonts w:ascii="Verdana" w:hAnsi="Verdana"/>
          <w:szCs w:val="24"/>
        </w:rPr>
      </w:pPr>
    </w:p>
    <w:p w:rsidR="00F678DD" w:rsidRDefault="00F678DD" w:rsidP="00F678DD">
      <w:pPr>
        <w:spacing w:after="0" w:line="360" w:lineRule="auto"/>
        <w:rPr>
          <w:rFonts w:ascii="Verdana" w:hAnsi="Verdana"/>
          <w:szCs w:val="24"/>
        </w:rPr>
      </w:pPr>
    </w:p>
    <w:p w:rsidR="00F678DD" w:rsidRDefault="00F678DD" w:rsidP="00F678DD">
      <w:pPr>
        <w:spacing w:after="0" w:line="360" w:lineRule="auto"/>
        <w:rPr>
          <w:rFonts w:ascii="Verdana" w:hAnsi="Verdana"/>
          <w:szCs w:val="24"/>
        </w:rPr>
      </w:pPr>
    </w:p>
    <w:p w:rsidR="00F678DD" w:rsidRDefault="00F678DD" w:rsidP="00F678DD">
      <w:pPr>
        <w:spacing w:after="0" w:line="360" w:lineRule="auto"/>
        <w:rPr>
          <w:rFonts w:ascii="Verdana" w:hAnsi="Verdana"/>
          <w:szCs w:val="24"/>
        </w:rPr>
      </w:pPr>
    </w:p>
    <w:p w:rsidR="00F678DD" w:rsidRDefault="00F678DD" w:rsidP="00F678DD">
      <w:pPr>
        <w:spacing w:after="0" w:line="360" w:lineRule="auto"/>
        <w:rPr>
          <w:rFonts w:ascii="Verdana" w:hAnsi="Verdana"/>
          <w:szCs w:val="24"/>
        </w:rPr>
      </w:pPr>
    </w:p>
    <w:p w:rsidR="00F678DD" w:rsidRDefault="00F678DD" w:rsidP="00F678DD">
      <w:pPr>
        <w:spacing w:after="0" w:line="360" w:lineRule="auto"/>
        <w:rPr>
          <w:rFonts w:ascii="Verdana" w:hAnsi="Verdana"/>
          <w:szCs w:val="24"/>
        </w:rPr>
      </w:pPr>
    </w:p>
    <w:p w:rsidR="00F678DD" w:rsidRDefault="00F678DD" w:rsidP="00F678DD">
      <w:pPr>
        <w:spacing w:after="0" w:line="360" w:lineRule="auto"/>
        <w:rPr>
          <w:rFonts w:ascii="Verdana" w:hAnsi="Verdana"/>
          <w:szCs w:val="24"/>
        </w:rPr>
      </w:pPr>
    </w:p>
    <w:p w:rsidR="00F678DD" w:rsidRDefault="00F678DD" w:rsidP="00F678DD">
      <w:pPr>
        <w:spacing w:after="0" w:line="360" w:lineRule="auto"/>
        <w:rPr>
          <w:rFonts w:ascii="Verdana" w:hAnsi="Verdana"/>
          <w:szCs w:val="24"/>
        </w:rPr>
      </w:pPr>
    </w:p>
    <w:p w:rsidR="00F678DD" w:rsidRDefault="00F678DD" w:rsidP="00F678DD">
      <w:pPr>
        <w:spacing w:after="0" w:line="360" w:lineRule="auto"/>
        <w:rPr>
          <w:rFonts w:ascii="Verdana" w:hAnsi="Verdana"/>
          <w:szCs w:val="24"/>
        </w:rPr>
      </w:pPr>
    </w:p>
    <w:p w:rsidR="00F678DD" w:rsidRDefault="00F678DD" w:rsidP="00F678DD">
      <w:pPr>
        <w:spacing w:after="0" w:line="360" w:lineRule="auto"/>
        <w:rPr>
          <w:rFonts w:ascii="Verdana" w:hAnsi="Verdana"/>
          <w:szCs w:val="24"/>
        </w:rPr>
      </w:pPr>
    </w:p>
    <w:p w:rsidR="00F678DD" w:rsidRDefault="00F678DD" w:rsidP="00F678DD">
      <w:pPr>
        <w:spacing w:after="0" w:line="360" w:lineRule="auto"/>
        <w:rPr>
          <w:rFonts w:ascii="Verdana" w:hAnsi="Verdana"/>
          <w:szCs w:val="24"/>
        </w:rPr>
      </w:pPr>
    </w:p>
    <w:p w:rsidR="00AF1F50" w:rsidRDefault="00B37FE3"/>
    <w:sectPr w:rsidR="00AF1F5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8DD"/>
    <w:rsid w:val="00B37FE3"/>
    <w:rsid w:val="00B95FEF"/>
    <w:rsid w:val="00C21582"/>
    <w:rsid w:val="00D22733"/>
    <w:rsid w:val="00F67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78DD"/>
    <w:pPr>
      <w:jc w:val="both"/>
    </w:pPr>
    <w:rPr>
      <w:rFonts w:ascii="Arial" w:eastAsia="Calibri" w:hAnsi="Arial" w:cs="Times New Roman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678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678DD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78DD"/>
    <w:pPr>
      <w:jc w:val="both"/>
    </w:pPr>
    <w:rPr>
      <w:rFonts w:ascii="Arial" w:eastAsia="Calibri" w:hAnsi="Arial" w:cs="Times New Roman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678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678D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269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1883</Words>
  <Characters>10171</Characters>
  <Application>Microsoft Office Word</Application>
  <DocSecurity>0</DocSecurity>
  <Lines>84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Empenho</dc:creator>
  <cp:lastModifiedBy>USUARIO</cp:lastModifiedBy>
  <cp:revision>2</cp:revision>
  <cp:lastPrinted>2019-01-04T18:30:00Z</cp:lastPrinted>
  <dcterms:created xsi:type="dcterms:W3CDTF">2019-01-10T23:29:00Z</dcterms:created>
  <dcterms:modified xsi:type="dcterms:W3CDTF">2019-01-10T23:29:00Z</dcterms:modified>
</cp:coreProperties>
</file>